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C2" w:rsidRDefault="00943077" w:rsidP="00943077">
      <w:pPr>
        <w:tabs>
          <w:tab w:val="left" w:pos="3686"/>
        </w:tabs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 w:rsidR="00483D09">
        <w:rPr>
          <w:sz w:val="28"/>
        </w:rPr>
        <w:t xml:space="preserve">  </w:t>
      </w:r>
      <w:r w:rsidR="000767F8">
        <w:rPr>
          <w:noProof/>
          <w:color w:val="FF0000"/>
          <w:szCs w:val="24"/>
        </w:rPr>
        <w:drawing>
          <wp:inline distT="0" distB="0" distL="0" distR="0">
            <wp:extent cx="542925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3D09">
        <w:rPr>
          <w:sz w:val="28"/>
        </w:rPr>
        <w:t xml:space="preserve">                                                                         </w:t>
      </w:r>
    </w:p>
    <w:p w:rsidR="00102BC2" w:rsidRDefault="00102BC2">
      <w:pPr>
        <w:jc w:val="both"/>
        <w:rPr>
          <w:sz w:val="16"/>
        </w:rPr>
      </w:pPr>
    </w:p>
    <w:p w:rsidR="00102BC2" w:rsidRDefault="00B84874">
      <w:pPr>
        <w:pStyle w:val="a6"/>
        <w:spacing w:after="0"/>
        <w:jc w:val="center"/>
        <w:rPr>
          <w:sz w:val="28"/>
        </w:rPr>
      </w:pPr>
      <w:r>
        <w:rPr>
          <w:sz w:val="28"/>
        </w:rPr>
        <w:t>СОВЕТ ДЕПУТАТОВ</w:t>
      </w:r>
    </w:p>
    <w:p w:rsidR="00102BC2" w:rsidRDefault="007B16F5">
      <w:pPr>
        <w:pStyle w:val="a6"/>
        <w:spacing w:after="0"/>
        <w:jc w:val="center"/>
        <w:rPr>
          <w:sz w:val="28"/>
        </w:rPr>
      </w:pPr>
      <w:r>
        <w:rPr>
          <w:sz w:val="28"/>
        </w:rPr>
        <w:t>МУНИЦИПАЛЬНОГО</w:t>
      </w:r>
      <w:r w:rsidR="00937C1F">
        <w:rPr>
          <w:sz w:val="28"/>
        </w:rPr>
        <w:t xml:space="preserve"> ОКРУГА  НАВАШИНСКИЙ</w:t>
      </w:r>
    </w:p>
    <w:p w:rsidR="00DC75B9" w:rsidRDefault="00937C1F" w:rsidP="00DC75B9">
      <w:pPr>
        <w:pStyle w:val="a6"/>
        <w:spacing w:after="0"/>
        <w:jc w:val="center"/>
        <w:rPr>
          <w:sz w:val="28"/>
        </w:rPr>
      </w:pPr>
      <w:r>
        <w:rPr>
          <w:sz w:val="28"/>
        </w:rPr>
        <w:t>НИЖЕГОРОДСКОЙ ОБЛАСТИ</w:t>
      </w:r>
    </w:p>
    <w:p w:rsidR="00ED5E5D" w:rsidRDefault="00937C1F" w:rsidP="007A412F">
      <w:pPr>
        <w:pStyle w:val="1"/>
        <w:numPr>
          <w:ilvl w:val="0"/>
          <w:numId w:val="0"/>
        </w:numPr>
        <w:ind w:left="432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РЕШЕНИЕ</w:t>
      </w:r>
    </w:p>
    <w:p w:rsidR="007A412F" w:rsidRPr="007A412F" w:rsidRDefault="007A412F" w:rsidP="007A412F">
      <w:pPr>
        <w:rPr>
          <w:lang w:val="en-US"/>
        </w:rPr>
      </w:pPr>
    </w:p>
    <w:p w:rsidR="00354F4D" w:rsidRDefault="00354F4D" w:rsidP="00117BC0">
      <w:pPr>
        <w:rPr>
          <w:sz w:val="28"/>
          <w:szCs w:val="28"/>
        </w:rPr>
      </w:pPr>
    </w:p>
    <w:p w:rsidR="006A31FA" w:rsidRPr="00DD6C2A" w:rsidRDefault="006A31FA" w:rsidP="00117BC0">
      <w:pPr>
        <w:rPr>
          <w:sz w:val="26"/>
          <w:szCs w:val="26"/>
        </w:rPr>
      </w:pPr>
    </w:p>
    <w:p w:rsidR="00102BC2" w:rsidRPr="00DD6C2A" w:rsidRDefault="0085671E" w:rsidP="006C5BA7">
      <w:pPr>
        <w:ind w:right="-2"/>
        <w:rPr>
          <w:sz w:val="26"/>
          <w:szCs w:val="26"/>
          <w:u w:val="single"/>
        </w:rPr>
      </w:pPr>
      <w:r w:rsidRPr="0085671E">
        <w:rPr>
          <w:sz w:val="26"/>
          <w:szCs w:val="26"/>
          <w:u w:val="single"/>
        </w:rPr>
        <w:t>05.02.2026</w:t>
      </w:r>
      <w:r w:rsidR="00280D29" w:rsidRPr="00DD6C2A">
        <w:rPr>
          <w:sz w:val="26"/>
          <w:szCs w:val="26"/>
        </w:rPr>
        <w:t xml:space="preserve">                                                        </w:t>
      </w:r>
      <w:r w:rsidR="00DD6C2A" w:rsidRPr="00DD6C2A">
        <w:rPr>
          <w:sz w:val="26"/>
          <w:szCs w:val="26"/>
        </w:rPr>
        <w:t xml:space="preserve">                </w:t>
      </w:r>
      <w:r w:rsidR="00DC75B9" w:rsidRPr="00DD6C2A">
        <w:rPr>
          <w:sz w:val="26"/>
          <w:szCs w:val="26"/>
        </w:rPr>
        <w:t xml:space="preserve">  </w:t>
      </w:r>
      <w:r w:rsidR="006C5BA7" w:rsidRPr="00DD6C2A">
        <w:rPr>
          <w:sz w:val="26"/>
          <w:szCs w:val="26"/>
        </w:rPr>
        <w:t xml:space="preserve">        </w:t>
      </w:r>
      <w:r w:rsidR="007A412F" w:rsidRPr="0085671E">
        <w:rPr>
          <w:sz w:val="26"/>
          <w:szCs w:val="26"/>
        </w:rPr>
        <w:t xml:space="preserve">   </w:t>
      </w:r>
      <w:r w:rsidR="00DD6C2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</w:t>
      </w:r>
      <w:r w:rsidR="00DD6C2A">
        <w:rPr>
          <w:sz w:val="26"/>
          <w:szCs w:val="26"/>
        </w:rPr>
        <w:t xml:space="preserve">         </w:t>
      </w:r>
      <w:r w:rsidR="007A412F" w:rsidRPr="0085671E">
        <w:rPr>
          <w:sz w:val="26"/>
          <w:szCs w:val="26"/>
        </w:rPr>
        <w:t xml:space="preserve"> </w:t>
      </w:r>
      <w:r w:rsidR="00117BC0" w:rsidRPr="00DD6C2A">
        <w:rPr>
          <w:sz w:val="26"/>
          <w:szCs w:val="26"/>
        </w:rPr>
        <w:t xml:space="preserve">  </w:t>
      </w:r>
      <w:r w:rsidR="007B16F5" w:rsidRPr="00DD6C2A">
        <w:rPr>
          <w:sz w:val="26"/>
          <w:szCs w:val="26"/>
        </w:rPr>
        <w:t xml:space="preserve">№ </w:t>
      </w:r>
      <w:r w:rsidRPr="0085671E">
        <w:rPr>
          <w:sz w:val="26"/>
          <w:szCs w:val="26"/>
          <w:u w:val="single"/>
        </w:rPr>
        <w:t>50</w:t>
      </w:r>
    </w:p>
    <w:p w:rsidR="00117BC0" w:rsidRPr="00DD6C2A" w:rsidRDefault="00117BC0" w:rsidP="00117BC0">
      <w:pPr>
        <w:rPr>
          <w:rStyle w:val="FontStyle130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6"/>
      </w:tblGrid>
      <w:tr w:rsidR="00354F4D" w:rsidRPr="00564C78" w:rsidTr="00B47FE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54F4D" w:rsidRPr="00DD6C2A" w:rsidRDefault="00B47FE3" w:rsidP="00B47FE3">
            <w:pPr>
              <w:ind w:right="-108"/>
              <w:jc w:val="both"/>
              <w:rPr>
                <w:rStyle w:val="FontStyle130"/>
                <w:szCs w:val="26"/>
              </w:rPr>
            </w:pPr>
            <w:r w:rsidRPr="00DD6C2A">
              <w:rPr>
                <w:rStyle w:val="FontStyle130"/>
                <w:szCs w:val="26"/>
              </w:rPr>
              <w:t xml:space="preserve">Об утверждении Правил использования водных объектов для рекреационных целей на территории муниципального округа Навашинский </w:t>
            </w:r>
            <w:r w:rsidR="00354F4D" w:rsidRPr="00DD6C2A">
              <w:rPr>
                <w:rStyle w:val="FontStyle130"/>
                <w:szCs w:val="26"/>
              </w:rPr>
              <w:t>Нижегородской области</w:t>
            </w:r>
          </w:p>
        </w:tc>
      </w:tr>
    </w:tbl>
    <w:p w:rsidR="00354F4D" w:rsidRPr="00564C78" w:rsidRDefault="00354F4D" w:rsidP="00117BC0">
      <w:pPr>
        <w:rPr>
          <w:rStyle w:val="FontStyle130"/>
          <w:sz w:val="28"/>
          <w:szCs w:val="28"/>
        </w:rPr>
      </w:pPr>
    </w:p>
    <w:p w:rsidR="00102BC2" w:rsidRPr="00564C78" w:rsidRDefault="00102BC2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:rsidR="00354F4D" w:rsidRPr="00564C78" w:rsidRDefault="00354F4D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:rsidR="00B47FE3" w:rsidRPr="00DD6C2A" w:rsidRDefault="00B47FE3" w:rsidP="00ED5E5D">
      <w:pPr>
        <w:pStyle w:val="af0"/>
        <w:spacing w:before="0" w:beforeAutospacing="0" w:after="0" w:afterAutospacing="0" w:line="288" w:lineRule="atLeast"/>
        <w:ind w:firstLine="696"/>
        <w:jc w:val="both"/>
        <w:rPr>
          <w:sz w:val="26"/>
          <w:szCs w:val="26"/>
        </w:rPr>
      </w:pPr>
      <w:r w:rsidRPr="00DD6C2A">
        <w:rPr>
          <w:sz w:val="26"/>
          <w:szCs w:val="26"/>
        </w:rPr>
        <w:t xml:space="preserve">В соответствии со статьей 50 Водного кодекса Российской Федерации, пунктом 36 части 1 статьи 16 </w:t>
      </w:r>
      <w:r w:rsidR="004B4802" w:rsidRPr="00DD6C2A">
        <w:rPr>
          <w:sz w:val="26"/>
          <w:szCs w:val="26"/>
        </w:rPr>
        <w:t>Федеральн</w:t>
      </w:r>
      <w:r w:rsidRPr="00DD6C2A">
        <w:rPr>
          <w:sz w:val="26"/>
          <w:szCs w:val="26"/>
        </w:rPr>
        <w:t>ого</w:t>
      </w:r>
      <w:r w:rsidR="004B4802" w:rsidRPr="00DD6C2A">
        <w:rPr>
          <w:sz w:val="26"/>
          <w:szCs w:val="26"/>
        </w:rPr>
        <w:t xml:space="preserve"> закон</w:t>
      </w:r>
      <w:r w:rsidRPr="00DD6C2A">
        <w:rPr>
          <w:sz w:val="26"/>
          <w:szCs w:val="26"/>
        </w:rPr>
        <w:t>а</w:t>
      </w:r>
      <w:r w:rsidR="004B4802" w:rsidRPr="00DD6C2A">
        <w:rPr>
          <w:sz w:val="26"/>
          <w:szCs w:val="26"/>
        </w:rPr>
        <w:t xml:space="preserve"> от </w:t>
      </w:r>
      <w:r w:rsidRPr="00DD6C2A">
        <w:rPr>
          <w:sz w:val="26"/>
          <w:szCs w:val="26"/>
        </w:rPr>
        <w:t>06</w:t>
      </w:r>
      <w:r w:rsidR="004B4802" w:rsidRPr="00DD6C2A">
        <w:rPr>
          <w:sz w:val="26"/>
          <w:szCs w:val="26"/>
        </w:rPr>
        <w:t>.</w:t>
      </w:r>
      <w:r w:rsidRPr="00DD6C2A">
        <w:rPr>
          <w:sz w:val="26"/>
          <w:szCs w:val="26"/>
        </w:rPr>
        <w:t>10</w:t>
      </w:r>
      <w:r w:rsidR="004B4802" w:rsidRPr="00DD6C2A">
        <w:rPr>
          <w:sz w:val="26"/>
          <w:szCs w:val="26"/>
        </w:rPr>
        <w:t>.20</w:t>
      </w:r>
      <w:r w:rsidRPr="00DD6C2A">
        <w:rPr>
          <w:sz w:val="26"/>
          <w:szCs w:val="26"/>
        </w:rPr>
        <w:t>03</w:t>
      </w:r>
      <w:r w:rsidR="004B4802" w:rsidRPr="00DD6C2A">
        <w:rPr>
          <w:sz w:val="26"/>
          <w:szCs w:val="26"/>
        </w:rPr>
        <w:t xml:space="preserve"> №</w:t>
      </w:r>
      <w:r w:rsidR="00DD6C2A">
        <w:rPr>
          <w:sz w:val="26"/>
          <w:szCs w:val="26"/>
        </w:rPr>
        <w:t>131-ФЗ</w:t>
      </w:r>
      <w:r w:rsidR="004B4802" w:rsidRPr="00DD6C2A">
        <w:rPr>
          <w:sz w:val="26"/>
          <w:szCs w:val="26"/>
        </w:rPr>
        <w:t xml:space="preserve"> «Об общих принципах организации местного самоуправления в </w:t>
      </w:r>
      <w:r w:rsidRPr="00DD6C2A">
        <w:rPr>
          <w:sz w:val="26"/>
          <w:szCs w:val="26"/>
        </w:rPr>
        <w:t>Российской Федерации»</w:t>
      </w:r>
    </w:p>
    <w:p w:rsidR="00ED5E5D" w:rsidRPr="00DD6C2A" w:rsidRDefault="00ED5E5D" w:rsidP="00ED5E5D">
      <w:pPr>
        <w:pStyle w:val="af0"/>
        <w:spacing w:before="0" w:beforeAutospacing="0" w:after="0" w:afterAutospacing="0" w:line="288" w:lineRule="atLeast"/>
        <w:ind w:firstLine="696"/>
        <w:jc w:val="both"/>
        <w:rPr>
          <w:sz w:val="26"/>
          <w:szCs w:val="26"/>
        </w:rPr>
      </w:pPr>
    </w:p>
    <w:p w:rsidR="00102BC2" w:rsidRPr="00DD6C2A" w:rsidRDefault="00B84874" w:rsidP="00ED5E5D">
      <w:pPr>
        <w:pStyle w:val="Style4"/>
        <w:widowControl/>
        <w:spacing w:line="240" w:lineRule="auto"/>
        <w:ind w:firstLine="696"/>
        <w:rPr>
          <w:rStyle w:val="FontStyle140"/>
          <w:szCs w:val="26"/>
        </w:rPr>
      </w:pPr>
      <w:r w:rsidRPr="00DD6C2A">
        <w:rPr>
          <w:rStyle w:val="FontStyle130"/>
          <w:szCs w:val="26"/>
        </w:rPr>
        <w:t>Совет депутатов</w:t>
      </w:r>
      <w:r w:rsidR="00937C1F" w:rsidRPr="00DD6C2A">
        <w:rPr>
          <w:rStyle w:val="FontStyle130"/>
          <w:szCs w:val="26"/>
        </w:rPr>
        <w:t xml:space="preserve"> </w:t>
      </w:r>
      <w:r w:rsidR="00937C1F" w:rsidRPr="00DD6C2A">
        <w:rPr>
          <w:rStyle w:val="FontStyle140"/>
          <w:szCs w:val="26"/>
        </w:rPr>
        <w:t>РЕШИЛ:</w:t>
      </w:r>
    </w:p>
    <w:p w:rsidR="00ED5E5D" w:rsidRPr="00DD6C2A" w:rsidRDefault="00ED5E5D" w:rsidP="00ED5E5D">
      <w:pPr>
        <w:pStyle w:val="Style4"/>
        <w:widowControl/>
        <w:spacing w:line="240" w:lineRule="auto"/>
        <w:ind w:firstLine="696"/>
        <w:rPr>
          <w:b/>
          <w:sz w:val="26"/>
          <w:szCs w:val="26"/>
        </w:rPr>
      </w:pPr>
    </w:p>
    <w:p w:rsidR="00102BC2" w:rsidRPr="00DD6C2A" w:rsidRDefault="00ED5E5D" w:rsidP="00DD6C2A">
      <w:pPr>
        <w:tabs>
          <w:tab w:val="left" w:pos="1276"/>
        </w:tabs>
        <w:ind w:right="-5" w:firstLine="720"/>
        <w:jc w:val="both"/>
        <w:rPr>
          <w:rStyle w:val="FontStyle130"/>
          <w:szCs w:val="26"/>
        </w:rPr>
      </w:pPr>
      <w:r w:rsidRPr="00DD6C2A">
        <w:rPr>
          <w:rStyle w:val="FontStyle130"/>
          <w:szCs w:val="26"/>
        </w:rPr>
        <w:t>1.</w:t>
      </w:r>
      <w:r w:rsidRPr="00DD6C2A">
        <w:rPr>
          <w:rStyle w:val="FontStyle130"/>
          <w:szCs w:val="26"/>
        </w:rPr>
        <w:tab/>
      </w:r>
      <w:r w:rsidR="00937C1F" w:rsidRPr="00DD6C2A">
        <w:rPr>
          <w:rStyle w:val="FontStyle130"/>
          <w:szCs w:val="26"/>
        </w:rPr>
        <w:t xml:space="preserve">Утвердить </w:t>
      </w:r>
      <w:r w:rsidR="00B47FE3" w:rsidRPr="00DD6C2A">
        <w:rPr>
          <w:rStyle w:val="FontStyle130"/>
          <w:szCs w:val="26"/>
        </w:rPr>
        <w:t xml:space="preserve">Правила использования водных объектов для рекреационных целей на территории муниципального округа </w:t>
      </w:r>
      <w:r w:rsidR="00937C1F" w:rsidRPr="00DD6C2A">
        <w:rPr>
          <w:sz w:val="26"/>
          <w:szCs w:val="26"/>
        </w:rPr>
        <w:t>Навашинский Нижегородской области</w:t>
      </w:r>
      <w:r w:rsidR="00937C1F" w:rsidRPr="00DD6C2A">
        <w:rPr>
          <w:rStyle w:val="FontStyle130"/>
          <w:szCs w:val="26"/>
        </w:rPr>
        <w:t>.</w:t>
      </w:r>
    </w:p>
    <w:p w:rsidR="00102BC2" w:rsidRPr="00DD6C2A" w:rsidRDefault="00B47FE3" w:rsidP="00DD6C2A">
      <w:pPr>
        <w:tabs>
          <w:tab w:val="left" w:pos="1276"/>
        </w:tabs>
        <w:ind w:firstLine="720"/>
        <w:jc w:val="both"/>
        <w:rPr>
          <w:sz w:val="26"/>
          <w:szCs w:val="26"/>
        </w:rPr>
      </w:pPr>
      <w:r w:rsidRPr="00DD6C2A">
        <w:rPr>
          <w:sz w:val="26"/>
          <w:szCs w:val="26"/>
        </w:rPr>
        <w:t>2</w:t>
      </w:r>
      <w:r w:rsidR="00ED5E5D" w:rsidRPr="00DD6C2A">
        <w:rPr>
          <w:sz w:val="26"/>
          <w:szCs w:val="26"/>
        </w:rPr>
        <w:t>.</w:t>
      </w:r>
      <w:r w:rsidR="00ED5E5D" w:rsidRPr="00DD6C2A">
        <w:rPr>
          <w:sz w:val="26"/>
          <w:szCs w:val="26"/>
        </w:rPr>
        <w:tab/>
      </w:r>
      <w:r w:rsidR="00937C1F" w:rsidRPr="00DD6C2A">
        <w:rPr>
          <w:sz w:val="26"/>
          <w:szCs w:val="26"/>
        </w:rPr>
        <w:t>Настоящее решение подлежит официальному опубликованию.</w:t>
      </w:r>
    </w:p>
    <w:p w:rsidR="002F7B7F" w:rsidRPr="00DD6C2A" w:rsidRDefault="002F7B7F">
      <w:pPr>
        <w:ind w:firstLine="709"/>
        <w:jc w:val="both"/>
        <w:rPr>
          <w:sz w:val="26"/>
          <w:szCs w:val="26"/>
        </w:rPr>
      </w:pPr>
    </w:p>
    <w:p w:rsidR="00C418D6" w:rsidRPr="00DD6C2A" w:rsidRDefault="00C418D6">
      <w:pPr>
        <w:ind w:firstLine="709"/>
        <w:jc w:val="both"/>
        <w:rPr>
          <w:sz w:val="26"/>
          <w:szCs w:val="26"/>
        </w:rPr>
      </w:pPr>
    </w:p>
    <w:p w:rsidR="00ED5E5D" w:rsidRPr="00DD6C2A" w:rsidRDefault="00ED5E5D" w:rsidP="00ED5E5D">
      <w:pPr>
        <w:widowControl/>
        <w:jc w:val="both"/>
        <w:rPr>
          <w:color w:val="FF0000"/>
          <w:sz w:val="26"/>
          <w:szCs w:val="26"/>
        </w:rPr>
      </w:pPr>
    </w:p>
    <w:p w:rsidR="00ED5E5D" w:rsidRPr="00DD6C2A" w:rsidRDefault="00ED5E5D" w:rsidP="00ED5E5D">
      <w:pPr>
        <w:tabs>
          <w:tab w:val="left" w:pos="0"/>
        </w:tabs>
        <w:jc w:val="both"/>
        <w:rPr>
          <w:color w:val="auto"/>
          <w:sz w:val="26"/>
          <w:szCs w:val="26"/>
        </w:rPr>
      </w:pPr>
      <w:r w:rsidRPr="00DD6C2A">
        <w:rPr>
          <w:color w:val="auto"/>
          <w:sz w:val="26"/>
          <w:szCs w:val="26"/>
        </w:rPr>
        <w:t xml:space="preserve">Председатель Совета депутатов                         </w:t>
      </w:r>
      <w:r w:rsidR="00DD6C2A">
        <w:rPr>
          <w:color w:val="auto"/>
          <w:sz w:val="26"/>
          <w:szCs w:val="26"/>
        </w:rPr>
        <w:t xml:space="preserve">          </w:t>
      </w:r>
      <w:r w:rsidRPr="00DD6C2A">
        <w:rPr>
          <w:color w:val="auto"/>
          <w:sz w:val="26"/>
          <w:szCs w:val="26"/>
        </w:rPr>
        <w:t xml:space="preserve">   Глава местного самоуправления                                                              </w:t>
      </w:r>
    </w:p>
    <w:p w:rsidR="00ED5E5D" w:rsidRPr="00DD6C2A" w:rsidRDefault="00ED5E5D" w:rsidP="00ED5E5D">
      <w:pPr>
        <w:tabs>
          <w:tab w:val="left" w:pos="0"/>
          <w:tab w:val="left" w:pos="426"/>
        </w:tabs>
        <w:jc w:val="both"/>
        <w:rPr>
          <w:color w:val="auto"/>
          <w:sz w:val="26"/>
          <w:szCs w:val="26"/>
        </w:rPr>
      </w:pPr>
      <w:r w:rsidRPr="00DD6C2A">
        <w:rPr>
          <w:color w:val="auto"/>
          <w:sz w:val="26"/>
          <w:szCs w:val="26"/>
        </w:rPr>
        <w:t xml:space="preserve">                             </w:t>
      </w:r>
    </w:p>
    <w:p w:rsidR="00ED5E5D" w:rsidRPr="00DD6C2A" w:rsidRDefault="00DD6C2A" w:rsidP="00ED5E5D">
      <w:pPr>
        <w:tabs>
          <w:tab w:val="left" w:pos="0"/>
          <w:tab w:val="left" w:pos="426"/>
        </w:tabs>
        <w:ind w:right="-2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  <w:t xml:space="preserve">           </w:t>
      </w:r>
      <w:r w:rsidRPr="00DD6C2A">
        <w:rPr>
          <w:color w:val="auto"/>
          <w:sz w:val="26"/>
          <w:szCs w:val="26"/>
        </w:rPr>
        <w:t xml:space="preserve"> </w:t>
      </w:r>
      <w:r w:rsidR="00ED5E5D" w:rsidRPr="00DD6C2A">
        <w:rPr>
          <w:color w:val="auto"/>
          <w:sz w:val="26"/>
          <w:szCs w:val="26"/>
        </w:rPr>
        <w:t xml:space="preserve">В.А. Бандин                       </w:t>
      </w:r>
      <w:r w:rsidRPr="00DD6C2A">
        <w:rPr>
          <w:color w:val="auto"/>
          <w:sz w:val="26"/>
          <w:szCs w:val="26"/>
        </w:rPr>
        <w:t xml:space="preserve">                               </w:t>
      </w:r>
      <w:r>
        <w:rPr>
          <w:color w:val="auto"/>
          <w:sz w:val="26"/>
          <w:szCs w:val="26"/>
        </w:rPr>
        <w:t xml:space="preserve">         </w:t>
      </w:r>
      <w:r w:rsidR="00ED5E5D" w:rsidRPr="00DD6C2A">
        <w:rPr>
          <w:color w:val="auto"/>
          <w:sz w:val="26"/>
          <w:szCs w:val="26"/>
        </w:rPr>
        <w:t xml:space="preserve">   Т. А. </w:t>
      </w:r>
      <w:proofErr w:type="spellStart"/>
      <w:r w:rsidR="00ED5E5D" w:rsidRPr="00DD6C2A">
        <w:rPr>
          <w:color w:val="auto"/>
          <w:sz w:val="26"/>
          <w:szCs w:val="26"/>
        </w:rPr>
        <w:t>Берсенева</w:t>
      </w:r>
      <w:proofErr w:type="spellEnd"/>
    </w:p>
    <w:p w:rsidR="00ED5E5D" w:rsidRPr="00DD6C2A" w:rsidRDefault="00ED5E5D" w:rsidP="00ED5E5D">
      <w:pPr>
        <w:widowControl/>
        <w:rPr>
          <w:color w:val="FF0000"/>
          <w:sz w:val="26"/>
          <w:szCs w:val="26"/>
        </w:rPr>
      </w:pPr>
    </w:p>
    <w:p w:rsidR="002F7B7F" w:rsidRPr="00DD6C2A" w:rsidRDefault="002F7B7F" w:rsidP="00F14172">
      <w:pPr>
        <w:rPr>
          <w:sz w:val="26"/>
          <w:szCs w:val="26"/>
        </w:rPr>
      </w:pPr>
    </w:p>
    <w:p w:rsidR="00D77E2C" w:rsidRPr="00DD6C2A" w:rsidRDefault="00D77E2C" w:rsidP="00F14172">
      <w:pPr>
        <w:rPr>
          <w:sz w:val="26"/>
          <w:szCs w:val="26"/>
        </w:rPr>
        <w:sectPr w:rsidR="00D77E2C" w:rsidRPr="00DD6C2A" w:rsidSect="00DD6C2A">
          <w:footerReference w:type="default" r:id="rId10"/>
          <w:pgSz w:w="11906" w:h="16838"/>
          <w:pgMar w:top="851" w:right="851" w:bottom="851" w:left="1418" w:header="720" w:footer="720" w:gutter="0"/>
          <w:pgNumType w:start="1"/>
          <w:cols w:space="720"/>
        </w:sectPr>
      </w:pPr>
    </w:p>
    <w:p w:rsidR="006C5034" w:rsidRPr="00DD6C2A" w:rsidRDefault="003778B1" w:rsidP="003778B1">
      <w:pPr>
        <w:widowControl/>
        <w:rPr>
          <w:color w:val="auto"/>
          <w:sz w:val="26"/>
          <w:szCs w:val="26"/>
        </w:rPr>
      </w:pPr>
      <w:r w:rsidRPr="00DD6C2A">
        <w:rPr>
          <w:color w:val="auto"/>
          <w:sz w:val="28"/>
          <w:szCs w:val="28"/>
        </w:rPr>
        <w:lastRenderedPageBreak/>
        <w:t xml:space="preserve">                                                                   </w:t>
      </w:r>
      <w:r w:rsidR="00DD6C2A">
        <w:rPr>
          <w:color w:val="auto"/>
          <w:sz w:val="28"/>
          <w:szCs w:val="28"/>
        </w:rPr>
        <w:t xml:space="preserve">                           </w:t>
      </w:r>
      <w:r w:rsidR="006C5034" w:rsidRPr="00DD6C2A">
        <w:rPr>
          <w:color w:val="auto"/>
          <w:sz w:val="26"/>
          <w:szCs w:val="26"/>
        </w:rPr>
        <w:t>УТВЕРЖДЕН</w:t>
      </w:r>
      <w:r w:rsidR="00193A39" w:rsidRPr="00DD6C2A">
        <w:rPr>
          <w:color w:val="auto"/>
          <w:sz w:val="26"/>
          <w:szCs w:val="26"/>
        </w:rPr>
        <w:t>Ы</w:t>
      </w:r>
    </w:p>
    <w:p w:rsidR="006C5034" w:rsidRPr="00DD6C2A" w:rsidRDefault="00DD6C2A" w:rsidP="00DD6C2A">
      <w:pPr>
        <w:tabs>
          <w:tab w:val="left" w:pos="709"/>
          <w:tab w:val="left" w:pos="5954"/>
        </w:tabs>
        <w:ind w:left="5387"/>
        <w:rPr>
          <w:color w:val="auto"/>
          <w:sz w:val="26"/>
          <w:szCs w:val="26"/>
        </w:rPr>
      </w:pPr>
      <w:r w:rsidRPr="00DD6C2A">
        <w:rPr>
          <w:color w:val="auto"/>
          <w:sz w:val="26"/>
          <w:szCs w:val="26"/>
        </w:rPr>
        <w:t xml:space="preserve">   </w:t>
      </w:r>
      <w:r>
        <w:rPr>
          <w:color w:val="auto"/>
          <w:sz w:val="26"/>
          <w:szCs w:val="26"/>
        </w:rPr>
        <w:t xml:space="preserve">     </w:t>
      </w:r>
      <w:r w:rsidR="006C5034" w:rsidRPr="00DD6C2A">
        <w:rPr>
          <w:color w:val="auto"/>
          <w:sz w:val="26"/>
          <w:szCs w:val="26"/>
        </w:rPr>
        <w:t>решением Совета депутатов</w:t>
      </w:r>
    </w:p>
    <w:p w:rsidR="006C5034" w:rsidRPr="00DD6C2A" w:rsidRDefault="00DD6C2A" w:rsidP="00DD6C2A">
      <w:pPr>
        <w:tabs>
          <w:tab w:val="left" w:pos="709"/>
          <w:tab w:val="left" w:pos="5954"/>
        </w:tabs>
        <w:rPr>
          <w:color w:val="auto"/>
          <w:sz w:val="26"/>
          <w:szCs w:val="26"/>
        </w:rPr>
      </w:pPr>
      <w:r w:rsidRPr="00DD6C2A">
        <w:rPr>
          <w:color w:val="auto"/>
          <w:sz w:val="26"/>
          <w:szCs w:val="26"/>
        </w:rPr>
        <w:t xml:space="preserve">                                                                       </w:t>
      </w:r>
      <w:r>
        <w:rPr>
          <w:color w:val="auto"/>
          <w:sz w:val="26"/>
          <w:szCs w:val="26"/>
        </w:rPr>
        <w:t xml:space="preserve">          </w:t>
      </w:r>
      <w:r w:rsidRPr="00DD6C2A">
        <w:rPr>
          <w:color w:val="auto"/>
          <w:sz w:val="26"/>
          <w:szCs w:val="26"/>
        </w:rPr>
        <w:t xml:space="preserve"> </w:t>
      </w:r>
      <w:r w:rsidR="006C5034" w:rsidRPr="00DD6C2A">
        <w:rPr>
          <w:color w:val="auto"/>
          <w:sz w:val="26"/>
          <w:szCs w:val="26"/>
        </w:rPr>
        <w:t xml:space="preserve">муниципального округа </w:t>
      </w:r>
      <w:proofErr w:type="spellStart"/>
      <w:r w:rsidR="006C5034" w:rsidRPr="00DD6C2A">
        <w:rPr>
          <w:color w:val="auto"/>
          <w:sz w:val="26"/>
          <w:szCs w:val="26"/>
        </w:rPr>
        <w:t>Навашинский</w:t>
      </w:r>
      <w:proofErr w:type="spellEnd"/>
      <w:r w:rsidR="006C5034" w:rsidRPr="00DD6C2A">
        <w:rPr>
          <w:color w:val="auto"/>
          <w:sz w:val="26"/>
          <w:szCs w:val="26"/>
        </w:rPr>
        <w:t xml:space="preserve"> </w:t>
      </w:r>
    </w:p>
    <w:p w:rsidR="006C5034" w:rsidRPr="00DD6C2A" w:rsidRDefault="006C5034" w:rsidP="006C5034">
      <w:pPr>
        <w:tabs>
          <w:tab w:val="left" w:pos="709"/>
          <w:tab w:val="left" w:pos="5954"/>
        </w:tabs>
        <w:ind w:left="5103"/>
        <w:jc w:val="center"/>
        <w:rPr>
          <w:color w:val="auto"/>
          <w:sz w:val="26"/>
          <w:szCs w:val="26"/>
        </w:rPr>
      </w:pPr>
      <w:r w:rsidRPr="00DD6C2A">
        <w:rPr>
          <w:color w:val="auto"/>
          <w:sz w:val="26"/>
          <w:szCs w:val="26"/>
        </w:rPr>
        <w:t>Нижегородской области</w:t>
      </w:r>
    </w:p>
    <w:p w:rsidR="006C5034" w:rsidRPr="00A22519" w:rsidRDefault="006C5034" w:rsidP="006C5034">
      <w:pPr>
        <w:tabs>
          <w:tab w:val="left" w:pos="709"/>
          <w:tab w:val="left" w:pos="5954"/>
        </w:tabs>
        <w:ind w:left="5387"/>
        <w:jc w:val="center"/>
        <w:rPr>
          <w:b/>
          <w:color w:val="auto"/>
          <w:sz w:val="26"/>
          <w:szCs w:val="26"/>
          <w:u w:val="single"/>
        </w:rPr>
      </w:pPr>
      <w:r w:rsidRPr="00DD6C2A">
        <w:rPr>
          <w:color w:val="auto"/>
          <w:sz w:val="26"/>
          <w:szCs w:val="26"/>
        </w:rPr>
        <w:t xml:space="preserve">от </w:t>
      </w:r>
      <w:bookmarkStart w:id="0" w:name="_GoBack"/>
      <w:r w:rsidR="00CC6738" w:rsidRPr="00A22519">
        <w:rPr>
          <w:color w:val="auto"/>
          <w:sz w:val="26"/>
          <w:szCs w:val="26"/>
          <w:u w:val="single"/>
        </w:rPr>
        <w:t>05.02.2026</w:t>
      </w:r>
      <w:bookmarkEnd w:id="0"/>
      <w:r w:rsidRPr="00DD6C2A">
        <w:rPr>
          <w:color w:val="auto"/>
          <w:sz w:val="26"/>
          <w:szCs w:val="26"/>
        </w:rPr>
        <w:t xml:space="preserve"> № </w:t>
      </w:r>
      <w:r w:rsidR="00CC6738" w:rsidRPr="00A22519">
        <w:rPr>
          <w:color w:val="auto"/>
          <w:sz w:val="26"/>
          <w:szCs w:val="26"/>
          <w:u w:val="single"/>
        </w:rPr>
        <w:t>50</w:t>
      </w:r>
    </w:p>
    <w:p w:rsidR="006C5034" w:rsidRPr="006C5034" w:rsidRDefault="006C5034" w:rsidP="006C5034">
      <w:pPr>
        <w:widowControl/>
        <w:rPr>
          <w:color w:val="FF0000"/>
          <w:sz w:val="26"/>
          <w:szCs w:val="26"/>
        </w:rPr>
      </w:pPr>
    </w:p>
    <w:p w:rsidR="00DD6C2A" w:rsidRDefault="00DD6C2A" w:rsidP="00613FCA">
      <w:pPr>
        <w:jc w:val="center"/>
        <w:rPr>
          <w:b/>
          <w:sz w:val="26"/>
          <w:szCs w:val="26"/>
        </w:rPr>
      </w:pPr>
    </w:p>
    <w:p w:rsidR="00DD6C2A" w:rsidRDefault="00DD6C2A" w:rsidP="00613FCA">
      <w:pPr>
        <w:jc w:val="center"/>
        <w:rPr>
          <w:b/>
          <w:sz w:val="26"/>
          <w:szCs w:val="26"/>
        </w:rPr>
      </w:pPr>
    </w:p>
    <w:p w:rsidR="006D2B24" w:rsidRDefault="00613FCA" w:rsidP="00613FCA">
      <w:pPr>
        <w:jc w:val="center"/>
        <w:rPr>
          <w:b/>
          <w:sz w:val="26"/>
          <w:szCs w:val="26"/>
        </w:rPr>
      </w:pPr>
      <w:r w:rsidRPr="00DD6C2A">
        <w:rPr>
          <w:b/>
          <w:sz w:val="26"/>
          <w:szCs w:val="26"/>
        </w:rPr>
        <w:t xml:space="preserve">Правила </w:t>
      </w:r>
    </w:p>
    <w:p w:rsidR="00613FCA" w:rsidRPr="00DD6C2A" w:rsidRDefault="00613FCA" w:rsidP="00613FCA">
      <w:pPr>
        <w:jc w:val="center"/>
        <w:rPr>
          <w:b/>
          <w:sz w:val="26"/>
          <w:szCs w:val="26"/>
        </w:rPr>
      </w:pPr>
      <w:r w:rsidRPr="00DD6C2A">
        <w:rPr>
          <w:b/>
          <w:sz w:val="26"/>
          <w:szCs w:val="26"/>
        </w:rPr>
        <w:t xml:space="preserve">использования водных объектов </w:t>
      </w:r>
      <w:proofErr w:type="gramStart"/>
      <w:r w:rsidRPr="00DD6C2A">
        <w:rPr>
          <w:b/>
          <w:sz w:val="26"/>
          <w:szCs w:val="26"/>
        </w:rPr>
        <w:t>для</w:t>
      </w:r>
      <w:proofErr w:type="gramEnd"/>
      <w:r w:rsidRPr="00DD6C2A">
        <w:rPr>
          <w:b/>
          <w:sz w:val="26"/>
          <w:szCs w:val="26"/>
        </w:rPr>
        <w:t xml:space="preserve"> рекреационных </w:t>
      </w:r>
    </w:p>
    <w:p w:rsidR="00613FCA" w:rsidRPr="00DD6C2A" w:rsidRDefault="00613FCA" w:rsidP="00613FCA">
      <w:pPr>
        <w:jc w:val="center"/>
        <w:rPr>
          <w:b/>
          <w:sz w:val="26"/>
          <w:szCs w:val="26"/>
        </w:rPr>
      </w:pPr>
      <w:r w:rsidRPr="00DD6C2A">
        <w:rPr>
          <w:b/>
          <w:sz w:val="26"/>
          <w:szCs w:val="26"/>
        </w:rPr>
        <w:t xml:space="preserve">целей на территории муниципального округа </w:t>
      </w:r>
    </w:p>
    <w:p w:rsidR="00613FCA" w:rsidRPr="00DD6C2A" w:rsidRDefault="00613FCA" w:rsidP="00613FCA">
      <w:pPr>
        <w:jc w:val="center"/>
        <w:rPr>
          <w:b/>
          <w:sz w:val="26"/>
          <w:szCs w:val="26"/>
        </w:rPr>
      </w:pPr>
      <w:r w:rsidRPr="00DD6C2A">
        <w:rPr>
          <w:b/>
          <w:sz w:val="26"/>
          <w:szCs w:val="26"/>
        </w:rPr>
        <w:t>Навашинский Нижегородской области</w:t>
      </w:r>
    </w:p>
    <w:p w:rsidR="00613FCA" w:rsidRPr="00DD6C2A" w:rsidRDefault="00613FCA" w:rsidP="00613FCA">
      <w:pPr>
        <w:jc w:val="center"/>
        <w:rPr>
          <w:sz w:val="26"/>
          <w:szCs w:val="26"/>
        </w:rPr>
      </w:pPr>
    </w:p>
    <w:p w:rsidR="00613FCA" w:rsidRPr="00DD6C2A" w:rsidRDefault="00613FCA" w:rsidP="00613FCA">
      <w:pPr>
        <w:jc w:val="center"/>
        <w:rPr>
          <w:b/>
          <w:sz w:val="26"/>
          <w:szCs w:val="26"/>
        </w:rPr>
      </w:pPr>
      <w:r w:rsidRPr="00DD6C2A">
        <w:rPr>
          <w:b/>
          <w:sz w:val="26"/>
          <w:szCs w:val="26"/>
        </w:rPr>
        <w:t>1. Общие положения</w:t>
      </w:r>
    </w:p>
    <w:p w:rsidR="00613FCA" w:rsidRPr="00DD6C2A" w:rsidRDefault="00613FCA" w:rsidP="00613FCA">
      <w:pPr>
        <w:jc w:val="center"/>
        <w:rPr>
          <w:sz w:val="26"/>
          <w:szCs w:val="26"/>
        </w:rPr>
      </w:pPr>
    </w:p>
    <w:p w:rsidR="00613FCA" w:rsidRPr="00DD6C2A" w:rsidRDefault="00DD6C2A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</w:r>
      <w:proofErr w:type="gramStart"/>
      <w:r w:rsidR="00613FCA" w:rsidRPr="00DD6C2A">
        <w:rPr>
          <w:sz w:val="26"/>
          <w:szCs w:val="26"/>
        </w:rPr>
        <w:t>Правила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</w:t>
      </w:r>
      <w:r w:rsidR="000B615E" w:rsidRPr="00DD6C2A">
        <w:rPr>
          <w:sz w:val="26"/>
          <w:szCs w:val="26"/>
        </w:rPr>
        <w:t xml:space="preserve"> </w:t>
      </w:r>
      <w:r w:rsidR="00613FCA" w:rsidRPr="00DD6C2A">
        <w:rPr>
          <w:sz w:val="26"/>
          <w:szCs w:val="26"/>
        </w:rPr>
        <w:t>на территории муниципального округа Навашинский Нижегородской области (далее – Правила)  разработаны в соответствии с Водным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</w:t>
      </w:r>
      <w:proofErr w:type="gramEnd"/>
      <w:r w:rsidR="00613FCA" w:rsidRPr="00DD6C2A">
        <w:rPr>
          <w:sz w:val="26"/>
          <w:szCs w:val="26"/>
        </w:rPr>
        <w:t xml:space="preserve"> </w:t>
      </w:r>
      <w:r w:rsidR="000B615E" w:rsidRPr="00DD6C2A">
        <w:rPr>
          <w:sz w:val="26"/>
          <w:szCs w:val="26"/>
        </w:rPr>
        <w:t xml:space="preserve">                      </w:t>
      </w:r>
      <w:r w:rsidR="00613FCA" w:rsidRPr="00DD6C2A">
        <w:rPr>
          <w:sz w:val="26"/>
          <w:szCs w:val="26"/>
        </w:rPr>
        <w:t>от 03.06.2006 №73-ФЗ «О введении в действие Водного кодекса».</w:t>
      </w:r>
    </w:p>
    <w:p w:rsidR="00613FCA" w:rsidRPr="00DD6C2A" w:rsidRDefault="00DD6C2A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В настоящих Правилах используются следующие основные понятия:</w:t>
      </w:r>
    </w:p>
    <w:p w:rsidR="00613FCA" w:rsidRPr="00DD6C2A" w:rsidRDefault="00613FCA" w:rsidP="004A270B">
      <w:pPr>
        <w:ind w:firstLine="709"/>
        <w:jc w:val="both"/>
        <w:rPr>
          <w:sz w:val="26"/>
          <w:szCs w:val="26"/>
        </w:rPr>
      </w:pPr>
      <w:r w:rsidRPr="00DD6C2A">
        <w:rPr>
          <w:sz w:val="26"/>
          <w:szCs w:val="26"/>
        </w:rPr>
        <w:t>водный объект – природный или искусственный водоем, водоток либо иной объект, постоянное или временное сосредоточение вод, в котором имеет характерные формы и признаки водного режима;</w:t>
      </w:r>
    </w:p>
    <w:p w:rsidR="00613FCA" w:rsidRPr="00DD6C2A" w:rsidRDefault="00613FCA" w:rsidP="004A270B">
      <w:pPr>
        <w:pStyle w:val="a6"/>
        <w:tabs>
          <w:tab w:val="left" w:pos="709"/>
        </w:tabs>
        <w:spacing w:after="0"/>
        <w:ind w:firstLine="709"/>
        <w:jc w:val="both"/>
        <w:rPr>
          <w:sz w:val="26"/>
          <w:szCs w:val="26"/>
        </w:rPr>
      </w:pPr>
      <w:r w:rsidRPr="00DD6C2A">
        <w:rPr>
          <w:sz w:val="26"/>
          <w:szCs w:val="26"/>
        </w:rPr>
        <w:t xml:space="preserve">водный режим – изменение во времени уровней, расхода и объема воды </w:t>
      </w:r>
      <w:r w:rsidR="000B615E" w:rsidRPr="00DD6C2A">
        <w:rPr>
          <w:sz w:val="26"/>
          <w:szCs w:val="26"/>
        </w:rPr>
        <w:t xml:space="preserve">                    </w:t>
      </w:r>
      <w:r w:rsidRPr="00DD6C2A">
        <w:rPr>
          <w:sz w:val="26"/>
          <w:szCs w:val="26"/>
        </w:rPr>
        <w:t>в водном объекте;</w:t>
      </w:r>
    </w:p>
    <w:p w:rsidR="00613FCA" w:rsidRPr="00DD6C2A" w:rsidRDefault="00613FCA" w:rsidP="004A270B">
      <w:pPr>
        <w:pStyle w:val="a6"/>
        <w:tabs>
          <w:tab w:val="left" w:pos="709"/>
        </w:tabs>
        <w:spacing w:after="0"/>
        <w:ind w:firstLine="709"/>
        <w:jc w:val="both"/>
        <w:rPr>
          <w:sz w:val="26"/>
          <w:szCs w:val="26"/>
        </w:rPr>
      </w:pPr>
      <w:r w:rsidRPr="00DD6C2A">
        <w:rPr>
          <w:sz w:val="26"/>
          <w:szCs w:val="26"/>
        </w:rPr>
        <w:t xml:space="preserve">охрана водных объектов – система мероприятий, направленных на сохранение </w:t>
      </w:r>
      <w:r w:rsidR="000B615E" w:rsidRPr="00DD6C2A">
        <w:rPr>
          <w:sz w:val="26"/>
          <w:szCs w:val="26"/>
        </w:rPr>
        <w:t xml:space="preserve">          </w:t>
      </w:r>
      <w:r w:rsidRPr="00DD6C2A">
        <w:rPr>
          <w:sz w:val="26"/>
          <w:szCs w:val="26"/>
        </w:rPr>
        <w:t>и восстановление водных объектов;</w:t>
      </w:r>
    </w:p>
    <w:p w:rsidR="00613FCA" w:rsidRPr="00DD6C2A" w:rsidRDefault="00613FCA" w:rsidP="004A270B">
      <w:pPr>
        <w:pStyle w:val="a6"/>
        <w:tabs>
          <w:tab w:val="left" w:pos="709"/>
        </w:tabs>
        <w:spacing w:after="0"/>
        <w:ind w:firstLine="709"/>
        <w:jc w:val="both"/>
        <w:rPr>
          <w:sz w:val="26"/>
          <w:szCs w:val="26"/>
        </w:rPr>
      </w:pPr>
      <w:r w:rsidRPr="00DD6C2A">
        <w:rPr>
          <w:sz w:val="26"/>
          <w:szCs w:val="26"/>
        </w:rPr>
        <w:t>рекреационные цели – туризм, физическая культура и спорт, организация отдыха и укрепления здоровья граждан, в том числе организация отдыха детей и их оздоровления;</w:t>
      </w:r>
    </w:p>
    <w:p w:rsidR="00613FCA" w:rsidRPr="00DD6C2A" w:rsidRDefault="00613FCA" w:rsidP="004A270B">
      <w:pPr>
        <w:pStyle w:val="a6"/>
        <w:tabs>
          <w:tab w:val="left" w:pos="709"/>
        </w:tabs>
        <w:spacing w:after="0"/>
        <w:ind w:firstLine="709"/>
        <w:jc w:val="both"/>
        <w:rPr>
          <w:sz w:val="26"/>
          <w:szCs w:val="26"/>
        </w:rPr>
      </w:pPr>
      <w:r w:rsidRPr="00DD6C2A">
        <w:rPr>
          <w:sz w:val="26"/>
          <w:szCs w:val="26"/>
        </w:rPr>
        <w:t xml:space="preserve">туризм – временные выезды (путешествия) граждан Российской Федерации, иностранных граждан и лиц без гражданства с постоянного места жительства </w:t>
      </w:r>
      <w:r w:rsidR="000B615E" w:rsidRPr="00DD6C2A">
        <w:rPr>
          <w:sz w:val="26"/>
          <w:szCs w:val="26"/>
        </w:rPr>
        <w:t xml:space="preserve">                    </w:t>
      </w:r>
      <w:r w:rsidRPr="00DD6C2A">
        <w:rPr>
          <w:sz w:val="26"/>
          <w:szCs w:val="26"/>
        </w:rPr>
        <w:t>в лечебно-оздоровительных, рекреационных, познавательных, физкультурно-спортивных, профессионально-деловых и иных целях без занятия деятельностью, связанной с получением дохода от источников в стране (месте) временного пребывания;</w:t>
      </w:r>
    </w:p>
    <w:p w:rsidR="00613FCA" w:rsidRPr="00DD6C2A" w:rsidRDefault="00613FCA" w:rsidP="004A270B">
      <w:pPr>
        <w:pStyle w:val="a6"/>
        <w:tabs>
          <w:tab w:val="left" w:pos="709"/>
        </w:tabs>
        <w:spacing w:after="0"/>
        <w:ind w:firstLine="709"/>
        <w:jc w:val="both"/>
        <w:rPr>
          <w:sz w:val="26"/>
          <w:szCs w:val="26"/>
        </w:rPr>
      </w:pPr>
      <w:r w:rsidRPr="00DD6C2A">
        <w:rPr>
          <w:sz w:val="26"/>
          <w:szCs w:val="26"/>
        </w:rPr>
        <w:t>физическая культура – часть культуры, представляющая собой совокупность ценностей, норм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развития;</w:t>
      </w:r>
    </w:p>
    <w:p w:rsidR="00613FCA" w:rsidRPr="00DD6C2A" w:rsidRDefault="00613FCA" w:rsidP="004A270B">
      <w:pPr>
        <w:pStyle w:val="a6"/>
        <w:tabs>
          <w:tab w:val="left" w:pos="709"/>
        </w:tabs>
        <w:spacing w:after="0"/>
        <w:ind w:firstLine="709"/>
        <w:jc w:val="both"/>
        <w:rPr>
          <w:sz w:val="26"/>
          <w:szCs w:val="26"/>
        </w:rPr>
      </w:pPr>
      <w:r w:rsidRPr="00DD6C2A">
        <w:rPr>
          <w:sz w:val="26"/>
          <w:szCs w:val="26"/>
        </w:rPr>
        <w:t>спорт – сфера социально-культурной деятельности как совокупность видов спорта, сложившаяся в форме соревнований и специальной практики подготовки человека к ним;</w:t>
      </w:r>
    </w:p>
    <w:p w:rsidR="00613FCA" w:rsidRPr="00DD6C2A" w:rsidRDefault="00613FCA" w:rsidP="004A270B">
      <w:pPr>
        <w:pStyle w:val="a6"/>
        <w:tabs>
          <w:tab w:val="left" w:pos="709"/>
        </w:tabs>
        <w:spacing w:after="0"/>
        <w:ind w:firstLine="709"/>
        <w:jc w:val="both"/>
        <w:rPr>
          <w:sz w:val="26"/>
          <w:szCs w:val="26"/>
        </w:rPr>
      </w:pPr>
      <w:proofErr w:type="gramStart"/>
      <w:r w:rsidRPr="00DD6C2A">
        <w:rPr>
          <w:sz w:val="26"/>
          <w:szCs w:val="26"/>
        </w:rPr>
        <w:t xml:space="preserve">отдых детей и их оздоровление – совокупность мероприятий, направленных на </w:t>
      </w:r>
      <w:r w:rsidRPr="00DD6C2A">
        <w:rPr>
          <w:sz w:val="26"/>
          <w:szCs w:val="26"/>
        </w:rPr>
        <w:lastRenderedPageBreak/>
        <w:t>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  <w:proofErr w:type="gramEnd"/>
    </w:p>
    <w:p w:rsidR="00613FCA" w:rsidRPr="00DD6C2A" w:rsidRDefault="00613FCA" w:rsidP="004A270B">
      <w:pPr>
        <w:pStyle w:val="a6"/>
        <w:tabs>
          <w:tab w:val="left" w:pos="709"/>
        </w:tabs>
        <w:spacing w:after="0"/>
        <w:ind w:firstLine="709"/>
        <w:jc w:val="both"/>
        <w:rPr>
          <w:sz w:val="26"/>
          <w:szCs w:val="26"/>
        </w:rPr>
      </w:pPr>
      <w:proofErr w:type="gramStart"/>
      <w:r w:rsidRPr="00DD6C2A">
        <w:rPr>
          <w:sz w:val="26"/>
          <w:szCs w:val="26"/>
        </w:rPr>
        <w:t xml:space="preserve">зона отдыха и другие территории, связанные с использованием водных объектов или их частей для рекреационных целей (далее также – зона отдыха) – участок территории, примыкающий к водному объекту, выделенный и закрепленный </w:t>
      </w:r>
      <w:r w:rsidR="00193A39" w:rsidRPr="00DD6C2A">
        <w:rPr>
          <w:sz w:val="26"/>
          <w:szCs w:val="26"/>
        </w:rPr>
        <w:t xml:space="preserve">                      </w:t>
      </w:r>
      <w:r w:rsidRPr="00DD6C2A">
        <w:rPr>
          <w:sz w:val="26"/>
          <w:szCs w:val="26"/>
        </w:rPr>
        <w:t>в порядке, установленном нормативными правовыми актами, а также комплекс временных и постоянных сооружений, расположенных на этом участке и несущих функциональную нагрузку в качестве оборудования зоны отдыха, обустроенный для интенсивного использования в</w:t>
      </w:r>
      <w:proofErr w:type="gramEnd"/>
      <w:r w:rsidRPr="00DD6C2A">
        <w:rPr>
          <w:sz w:val="26"/>
          <w:szCs w:val="26"/>
        </w:rPr>
        <w:t xml:space="preserve"> рекреационных </w:t>
      </w:r>
      <w:proofErr w:type="gramStart"/>
      <w:r w:rsidRPr="00DD6C2A">
        <w:rPr>
          <w:sz w:val="26"/>
          <w:szCs w:val="26"/>
        </w:rPr>
        <w:t>целях</w:t>
      </w:r>
      <w:proofErr w:type="gramEnd"/>
      <w:r w:rsidRPr="00DD6C2A">
        <w:rPr>
          <w:sz w:val="26"/>
          <w:szCs w:val="26"/>
        </w:rPr>
        <w:t>;</w:t>
      </w:r>
    </w:p>
    <w:p w:rsidR="00613FCA" w:rsidRPr="00DD6C2A" w:rsidRDefault="00613FCA" w:rsidP="004A270B">
      <w:pPr>
        <w:pStyle w:val="a6"/>
        <w:tabs>
          <w:tab w:val="left" w:pos="709"/>
        </w:tabs>
        <w:spacing w:after="0"/>
        <w:ind w:firstLine="709"/>
        <w:jc w:val="both"/>
        <w:rPr>
          <w:sz w:val="26"/>
          <w:szCs w:val="26"/>
        </w:rPr>
      </w:pPr>
      <w:r w:rsidRPr="00DD6C2A">
        <w:rPr>
          <w:sz w:val="26"/>
          <w:szCs w:val="26"/>
        </w:rPr>
        <w:t xml:space="preserve">владелец зоны отдыха – юридическое лицо, физическое лицо, индивидуальный предприниматель, которым предоставлено право пользования водным объектом </w:t>
      </w:r>
      <w:r w:rsidR="000B615E" w:rsidRPr="00DD6C2A">
        <w:rPr>
          <w:sz w:val="26"/>
          <w:szCs w:val="26"/>
        </w:rPr>
        <w:t xml:space="preserve">              </w:t>
      </w:r>
      <w:r w:rsidRPr="00DD6C2A">
        <w:rPr>
          <w:sz w:val="26"/>
          <w:szCs w:val="26"/>
        </w:rPr>
        <w:t>(его частью), имеющие в собственности или на ином законном основании земельный участок, предназначенный для оборудования и эксплуатации зоны отдыха водного объекта;</w:t>
      </w:r>
    </w:p>
    <w:p w:rsidR="00613FCA" w:rsidRPr="00DD6C2A" w:rsidRDefault="00613FCA" w:rsidP="004A270B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D6C2A">
        <w:rPr>
          <w:sz w:val="26"/>
          <w:szCs w:val="26"/>
        </w:rPr>
        <w:t>пляж – участок побережья естественного или искусственного водоема с прибрежными водами (акваторией), оборудованный и пригодный для организованного отдыха, купания и приема оздоровительных и профилактических процедур.</w:t>
      </w:r>
    </w:p>
    <w:p w:rsidR="00613FCA" w:rsidRPr="00DD6C2A" w:rsidRDefault="00613FCA" w:rsidP="004A270B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D6C2A">
        <w:rPr>
          <w:sz w:val="26"/>
          <w:szCs w:val="26"/>
        </w:rPr>
        <w:t>Другие понятия, используемые в Правилах, применяются в значениях, определяемых Водным кодексом Российской Федерации и иными нормативными правовыми актами Российской Федерации и Нижегородской области.</w:t>
      </w:r>
    </w:p>
    <w:p w:rsidR="00613FCA" w:rsidRPr="00DD6C2A" w:rsidRDefault="00613FCA" w:rsidP="00613FCA">
      <w:pPr>
        <w:ind w:firstLine="851"/>
        <w:contextualSpacing/>
        <w:jc w:val="both"/>
        <w:rPr>
          <w:b/>
          <w:sz w:val="26"/>
          <w:szCs w:val="26"/>
        </w:rPr>
      </w:pPr>
    </w:p>
    <w:p w:rsidR="00613FCA" w:rsidRPr="00DD6C2A" w:rsidRDefault="00613FCA" w:rsidP="00613FCA">
      <w:pPr>
        <w:contextualSpacing/>
        <w:jc w:val="center"/>
        <w:rPr>
          <w:b/>
          <w:sz w:val="26"/>
          <w:szCs w:val="26"/>
        </w:rPr>
      </w:pPr>
      <w:r w:rsidRPr="00DD6C2A">
        <w:rPr>
          <w:b/>
          <w:sz w:val="26"/>
          <w:szCs w:val="26"/>
        </w:rPr>
        <w:t xml:space="preserve">2. Требования к определению водных объектов или их частей, </w:t>
      </w:r>
      <w:r w:rsidR="000B615E" w:rsidRPr="00DD6C2A">
        <w:rPr>
          <w:b/>
          <w:sz w:val="26"/>
          <w:szCs w:val="26"/>
        </w:rPr>
        <w:t xml:space="preserve">          </w:t>
      </w:r>
      <w:r w:rsidRPr="00DD6C2A">
        <w:rPr>
          <w:b/>
          <w:sz w:val="26"/>
          <w:szCs w:val="26"/>
        </w:rPr>
        <w:t>предназначенных для использования в рекреационных целях</w:t>
      </w:r>
    </w:p>
    <w:p w:rsidR="00613FCA" w:rsidRPr="00DD6C2A" w:rsidRDefault="00613FCA" w:rsidP="00613FCA">
      <w:pPr>
        <w:contextualSpacing/>
        <w:jc w:val="center"/>
        <w:rPr>
          <w:sz w:val="26"/>
          <w:szCs w:val="26"/>
        </w:rPr>
      </w:pPr>
    </w:p>
    <w:p w:rsidR="00613FCA" w:rsidRPr="00DD6C2A" w:rsidRDefault="00DD6C2A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 xml:space="preserve">Определение водных объектов или их частей для использования </w:t>
      </w:r>
      <w:r w:rsidR="00193A39" w:rsidRPr="00DD6C2A">
        <w:rPr>
          <w:sz w:val="26"/>
          <w:szCs w:val="26"/>
        </w:rPr>
        <w:t xml:space="preserve">                           </w:t>
      </w:r>
      <w:r w:rsidR="00613FCA" w:rsidRPr="00DD6C2A">
        <w:rPr>
          <w:sz w:val="26"/>
          <w:szCs w:val="26"/>
        </w:rPr>
        <w:t>в рекреационных целях</w:t>
      </w:r>
      <w:r>
        <w:rPr>
          <w:sz w:val="26"/>
          <w:szCs w:val="26"/>
        </w:rPr>
        <w:t xml:space="preserve"> осуществляется правовым актом А</w:t>
      </w:r>
      <w:r w:rsidR="00613FCA" w:rsidRPr="00DD6C2A">
        <w:rPr>
          <w:sz w:val="26"/>
          <w:szCs w:val="26"/>
        </w:rPr>
        <w:t xml:space="preserve">дминистрации муниципального округа </w:t>
      </w:r>
      <w:proofErr w:type="spellStart"/>
      <w:r w:rsidR="00613FCA" w:rsidRPr="00DD6C2A">
        <w:rPr>
          <w:sz w:val="26"/>
          <w:szCs w:val="26"/>
        </w:rPr>
        <w:t>Навашинский</w:t>
      </w:r>
      <w:proofErr w:type="spellEnd"/>
      <w:r w:rsidR="00613FCA" w:rsidRPr="00DD6C2A">
        <w:rPr>
          <w:sz w:val="26"/>
          <w:szCs w:val="26"/>
        </w:rPr>
        <w:t xml:space="preserve"> Нижегородской области, исходя из физических характеристик водного объекта (его части) и прилегающей территории, обеспечивающих их безопасное использование в рекреационных целях, в том числе:</w:t>
      </w:r>
    </w:p>
    <w:p w:rsidR="00613FCA" w:rsidRPr="00DD6C2A" w:rsidRDefault="00837784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2.1.1.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соответствие качества воды водного объекта (его части) и состояния прилегающей территории санитарным требованиям;</w:t>
      </w:r>
    </w:p>
    <w:p w:rsidR="00613FCA" w:rsidRPr="00DD6C2A" w:rsidRDefault="00837784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2.1.2.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 xml:space="preserve">наличие или возможность устройства удобных и безопасных подходов </w:t>
      </w:r>
      <w:r w:rsidR="00193A39" w:rsidRPr="00DD6C2A">
        <w:rPr>
          <w:sz w:val="26"/>
          <w:szCs w:val="26"/>
        </w:rPr>
        <w:t xml:space="preserve">            </w:t>
      </w:r>
      <w:r w:rsidR="00613FCA" w:rsidRPr="00DD6C2A">
        <w:rPr>
          <w:sz w:val="26"/>
          <w:szCs w:val="26"/>
        </w:rPr>
        <w:t>к водному объекту;</w:t>
      </w:r>
    </w:p>
    <w:p w:rsidR="00613FCA" w:rsidRPr="00DD6C2A" w:rsidRDefault="00613FCA" w:rsidP="000B615E">
      <w:pPr>
        <w:ind w:firstLine="708"/>
        <w:jc w:val="both"/>
        <w:rPr>
          <w:sz w:val="26"/>
          <w:szCs w:val="26"/>
        </w:rPr>
      </w:pPr>
      <w:r w:rsidRPr="00DD6C2A">
        <w:rPr>
          <w:sz w:val="26"/>
          <w:szCs w:val="26"/>
        </w:rPr>
        <w:t>2.1.</w:t>
      </w:r>
      <w:r w:rsidR="00837784">
        <w:rPr>
          <w:sz w:val="26"/>
          <w:szCs w:val="26"/>
        </w:rPr>
        <w:t>3.</w:t>
      </w:r>
      <w:r w:rsidR="00837784">
        <w:rPr>
          <w:sz w:val="26"/>
          <w:szCs w:val="26"/>
        </w:rPr>
        <w:tab/>
      </w:r>
      <w:r w:rsidRPr="00DD6C2A">
        <w:rPr>
          <w:sz w:val="26"/>
          <w:szCs w:val="26"/>
        </w:rPr>
        <w:t>наличие подъездных (пешеходных) путей к зоне рекреации водного объекта;</w:t>
      </w:r>
    </w:p>
    <w:p w:rsidR="00613FCA" w:rsidRPr="00DD6C2A" w:rsidRDefault="00837784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2.1.4.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безопасный рельеф дна водного объекта (отсутствие ям, зарослей водных растений, острых камней и пр.);</w:t>
      </w:r>
    </w:p>
    <w:p w:rsidR="00613FCA" w:rsidRPr="00DD6C2A" w:rsidRDefault="00837784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2.1.5.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благоприятный гидрологический режим для организации зон отдыха (отсутствие водоворотов, течений более 0,5 метров в секунду, резких колебаний уровня воды);</w:t>
      </w:r>
    </w:p>
    <w:p w:rsidR="00613FCA" w:rsidRPr="00DD6C2A" w:rsidRDefault="00837784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2.1.6.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отсутствие возможности неблагоприятных и опасных процессов (оползней, обвалов, селей, лавин);</w:t>
      </w:r>
    </w:p>
    <w:p w:rsidR="00613FCA" w:rsidRPr="00DD6C2A" w:rsidRDefault="00837784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2.1.7.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в случае примыкания к зонам отдыха – удаленность от места сброса сточных вод на расстояние не менее 500 метров выше по течению, если иное не установлено действующим законодательством;</w:t>
      </w:r>
    </w:p>
    <w:p w:rsidR="00613FCA" w:rsidRPr="00DD6C2A" w:rsidRDefault="00837784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2.1.8.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в случае примыкания к зонам отдыха – удалённость от портовых, гидротехнических сооружений, пристаней, причалов, пирсов, дебаркадеров, нефтеналивных приспособлений не ближе 250 метров выше по течению и 1000 метров ниже по течению таких устройств, если иное не установлено действующим законодательством;</w:t>
      </w:r>
    </w:p>
    <w:p w:rsidR="00613FCA" w:rsidRPr="00DD6C2A" w:rsidRDefault="00837784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2.1.9.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в случае примыкания к зонам отдыха – отсутствие санитарно-защитных зон промышленных предприятий, отсутствие с наветренной стороны источников загрязнения окружающей среды и источников шума;</w:t>
      </w:r>
    </w:p>
    <w:p w:rsidR="00613FCA" w:rsidRPr="00DD6C2A" w:rsidRDefault="00837784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 xml:space="preserve">Цель использования водного объекта или его части </w:t>
      </w:r>
      <w:r w:rsidR="00C177FA" w:rsidRPr="00C177FA">
        <w:rPr>
          <w:sz w:val="26"/>
          <w:szCs w:val="26"/>
        </w:rPr>
        <w:t>должна</w:t>
      </w:r>
      <w:r w:rsidR="00613FCA" w:rsidRPr="00DD6C2A">
        <w:rPr>
          <w:sz w:val="26"/>
          <w:szCs w:val="26"/>
        </w:rPr>
        <w:t xml:space="preserve"> соответствовать виду разрешенного использования земельных участков, непосредственно примыкающих к ним.</w:t>
      </w:r>
    </w:p>
    <w:p w:rsidR="00613FCA" w:rsidRPr="00DD6C2A" w:rsidRDefault="00837784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 xml:space="preserve">Определение водных объектов или их частей для использования </w:t>
      </w:r>
      <w:r w:rsidR="00193A39" w:rsidRPr="00DD6C2A">
        <w:rPr>
          <w:sz w:val="26"/>
          <w:szCs w:val="26"/>
        </w:rPr>
        <w:t xml:space="preserve">                          </w:t>
      </w:r>
      <w:r w:rsidR="00613FCA" w:rsidRPr="00DD6C2A">
        <w:rPr>
          <w:sz w:val="26"/>
          <w:szCs w:val="26"/>
        </w:rPr>
        <w:t xml:space="preserve">в рекреационных целях целесообразно осуществлять с учетом планируемого использования территории в соответствии </w:t>
      </w:r>
      <w:r w:rsidR="00717930">
        <w:rPr>
          <w:sz w:val="26"/>
          <w:szCs w:val="26"/>
          <w:lang w:val="en-US"/>
        </w:rPr>
        <w:t>c</w:t>
      </w:r>
      <w:r w:rsidR="00717930" w:rsidRPr="00717930">
        <w:rPr>
          <w:sz w:val="26"/>
          <w:szCs w:val="26"/>
        </w:rPr>
        <w:t xml:space="preserve"> </w:t>
      </w:r>
      <w:r w:rsidR="00613FCA" w:rsidRPr="00DD6C2A">
        <w:rPr>
          <w:sz w:val="26"/>
          <w:szCs w:val="26"/>
        </w:rPr>
        <w:t xml:space="preserve">генеральным планом муниципального округа </w:t>
      </w:r>
      <w:proofErr w:type="spellStart"/>
      <w:r w:rsidR="00613FCA" w:rsidRPr="00DD6C2A">
        <w:rPr>
          <w:sz w:val="26"/>
          <w:szCs w:val="26"/>
        </w:rPr>
        <w:t>Навашинский</w:t>
      </w:r>
      <w:proofErr w:type="spellEnd"/>
      <w:r w:rsidR="00613FCA" w:rsidRPr="00DD6C2A">
        <w:rPr>
          <w:sz w:val="26"/>
          <w:szCs w:val="26"/>
        </w:rPr>
        <w:t xml:space="preserve"> Нижегородской области, правилами землепользования и застройки муниципального округа </w:t>
      </w:r>
      <w:proofErr w:type="spellStart"/>
      <w:r w:rsidR="00613FCA" w:rsidRPr="00DD6C2A">
        <w:rPr>
          <w:sz w:val="26"/>
          <w:szCs w:val="26"/>
        </w:rPr>
        <w:t>Навашинский</w:t>
      </w:r>
      <w:proofErr w:type="spellEnd"/>
      <w:r w:rsidR="00613FCA" w:rsidRPr="00DD6C2A">
        <w:rPr>
          <w:sz w:val="26"/>
          <w:szCs w:val="26"/>
        </w:rPr>
        <w:t xml:space="preserve"> Нижегородской области, документацией по планировке территории.</w:t>
      </w:r>
    </w:p>
    <w:p w:rsidR="00613FCA" w:rsidRPr="00DD6C2A" w:rsidRDefault="00837784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 xml:space="preserve">Использование водного объекта или его части не должно противоречить назначению (зонированию) территории, прилегающей к водному объекту </w:t>
      </w:r>
      <w:r w:rsidR="00193A39" w:rsidRPr="00DD6C2A">
        <w:rPr>
          <w:sz w:val="26"/>
          <w:szCs w:val="26"/>
        </w:rPr>
        <w:t xml:space="preserve">                            </w:t>
      </w:r>
      <w:r w:rsidR="00613FCA" w:rsidRPr="00DD6C2A">
        <w:rPr>
          <w:sz w:val="26"/>
          <w:szCs w:val="26"/>
        </w:rPr>
        <w:t>или его части.</w:t>
      </w:r>
    </w:p>
    <w:p w:rsidR="00613FCA" w:rsidRPr="00DD6C2A" w:rsidRDefault="00837784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Физические характеристики водного объекта или его части (размеры акватории) могут варьироваться в зависимости от рекреационной цели его использования.</w:t>
      </w:r>
    </w:p>
    <w:p w:rsidR="00613FCA" w:rsidRPr="00DD6C2A" w:rsidRDefault="00613FCA" w:rsidP="00613FCA">
      <w:pPr>
        <w:jc w:val="both"/>
        <w:rPr>
          <w:color w:val="FF0000"/>
          <w:sz w:val="26"/>
          <w:szCs w:val="26"/>
        </w:rPr>
      </w:pPr>
    </w:p>
    <w:p w:rsidR="00613FCA" w:rsidRPr="00DD6C2A" w:rsidRDefault="00613FCA" w:rsidP="00613FCA">
      <w:pPr>
        <w:contextualSpacing/>
        <w:jc w:val="center"/>
        <w:rPr>
          <w:b/>
          <w:sz w:val="26"/>
          <w:szCs w:val="26"/>
        </w:rPr>
      </w:pPr>
      <w:r w:rsidRPr="00DD6C2A">
        <w:rPr>
          <w:b/>
          <w:sz w:val="26"/>
          <w:szCs w:val="26"/>
        </w:rPr>
        <w:t>3. Требования к определению зон отдыха и других территорий,                  включая пляжи, связанных с использованием водных объектов                           или их частей для рекреационных целей</w:t>
      </w:r>
    </w:p>
    <w:p w:rsidR="00613FCA" w:rsidRPr="00DD6C2A" w:rsidRDefault="00613FCA" w:rsidP="00613FCA">
      <w:pPr>
        <w:ind w:firstLine="851"/>
        <w:contextualSpacing/>
        <w:jc w:val="both"/>
        <w:rPr>
          <w:sz w:val="26"/>
          <w:szCs w:val="26"/>
        </w:rPr>
      </w:pPr>
    </w:p>
    <w:p w:rsidR="00613FCA" w:rsidRPr="00DD6C2A" w:rsidRDefault="00837784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Одновременно с определением водных объектов или их частей для испол</w:t>
      </w:r>
      <w:r>
        <w:rPr>
          <w:sz w:val="26"/>
          <w:szCs w:val="26"/>
        </w:rPr>
        <w:t>ьзования в рекреационных целях А</w:t>
      </w:r>
      <w:r w:rsidR="00613FCA" w:rsidRPr="00DD6C2A">
        <w:rPr>
          <w:sz w:val="26"/>
          <w:szCs w:val="26"/>
        </w:rPr>
        <w:t xml:space="preserve">дминистрацией муниципального округа </w:t>
      </w:r>
      <w:proofErr w:type="spellStart"/>
      <w:r w:rsidR="00613FCA" w:rsidRPr="00DD6C2A">
        <w:rPr>
          <w:sz w:val="26"/>
          <w:szCs w:val="26"/>
        </w:rPr>
        <w:t>Навашинский</w:t>
      </w:r>
      <w:proofErr w:type="spellEnd"/>
      <w:r w:rsidR="00613FCA" w:rsidRPr="00DD6C2A">
        <w:rPr>
          <w:sz w:val="26"/>
          <w:szCs w:val="26"/>
        </w:rPr>
        <w:t xml:space="preserve"> Нижегородской области определяются зоны отдыха и другие территории, включая пляжи, связанные с использованием водных объектов или их частей для рекреационных целей (далее – зоны отдыха).</w:t>
      </w:r>
    </w:p>
    <w:p w:rsidR="00613FCA" w:rsidRPr="00DD6C2A" w:rsidRDefault="00613FCA" w:rsidP="000B615E">
      <w:pPr>
        <w:ind w:firstLine="708"/>
        <w:jc w:val="both"/>
        <w:rPr>
          <w:sz w:val="26"/>
          <w:szCs w:val="26"/>
        </w:rPr>
      </w:pPr>
      <w:r w:rsidRPr="00DD6C2A">
        <w:rPr>
          <w:sz w:val="26"/>
          <w:szCs w:val="26"/>
        </w:rPr>
        <w:t>Определ</w:t>
      </w:r>
      <w:r w:rsidR="00CB723B">
        <w:rPr>
          <w:sz w:val="26"/>
          <w:szCs w:val="26"/>
        </w:rPr>
        <w:t>ение зон отдыха осуществляется А</w:t>
      </w:r>
      <w:r w:rsidRPr="00DD6C2A">
        <w:rPr>
          <w:sz w:val="26"/>
          <w:szCs w:val="26"/>
        </w:rPr>
        <w:t xml:space="preserve">дминистрацией муниципального округа </w:t>
      </w:r>
      <w:proofErr w:type="spellStart"/>
      <w:r w:rsidRPr="00DD6C2A">
        <w:rPr>
          <w:sz w:val="26"/>
          <w:szCs w:val="26"/>
        </w:rPr>
        <w:t>Навашинский</w:t>
      </w:r>
      <w:proofErr w:type="spellEnd"/>
      <w:r w:rsidRPr="00DD6C2A">
        <w:rPr>
          <w:sz w:val="26"/>
          <w:szCs w:val="26"/>
        </w:rPr>
        <w:t xml:space="preserve"> Нижегородской области, в том числе по инициативе заинтересованных лиц, с учетом категории и видов разрешенного использования земель, на которых они расположены, а также соответствия водных объектов </w:t>
      </w:r>
      <w:r w:rsidR="000B615E" w:rsidRPr="00DD6C2A">
        <w:rPr>
          <w:sz w:val="26"/>
          <w:szCs w:val="26"/>
        </w:rPr>
        <w:t xml:space="preserve">                  </w:t>
      </w:r>
      <w:r w:rsidRPr="00DD6C2A">
        <w:rPr>
          <w:sz w:val="26"/>
          <w:szCs w:val="26"/>
        </w:rPr>
        <w:t>(их частей) и прилегающей территории положениям пункта 2.1 настоящих Правил.</w:t>
      </w:r>
    </w:p>
    <w:p w:rsidR="00613FCA" w:rsidRPr="00DD6C2A" w:rsidRDefault="00CB723B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 xml:space="preserve">В целях географического описания зоны отдыха ее границы определяются не менее чем по четырем точкам, описываемым в системе координат, установленной для ведения Единого государственного реестра недвижимости, последовательным соединением указанных точек прямыми линиями. </w:t>
      </w:r>
    </w:p>
    <w:p w:rsidR="00613FCA" w:rsidRPr="00DD6C2A" w:rsidRDefault="00613FCA" w:rsidP="000B615E">
      <w:pPr>
        <w:ind w:firstLine="708"/>
        <w:jc w:val="both"/>
        <w:rPr>
          <w:sz w:val="26"/>
          <w:szCs w:val="26"/>
        </w:rPr>
      </w:pPr>
      <w:r w:rsidRPr="00DD6C2A">
        <w:rPr>
          <w:sz w:val="26"/>
          <w:szCs w:val="26"/>
        </w:rPr>
        <w:t>При наличии договора водопользования</w:t>
      </w:r>
      <w:r w:rsidR="00193A39" w:rsidRPr="00DD6C2A">
        <w:rPr>
          <w:sz w:val="26"/>
          <w:szCs w:val="26"/>
        </w:rPr>
        <w:t>,</w:t>
      </w:r>
      <w:r w:rsidRPr="00DD6C2A">
        <w:rPr>
          <w:sz w:val="26"/>
          <w:szCs w:val="26"/>
        </w:rPr>
        <w:t xml:space="preserve"> границы зоны отдыха определяются </w:t>
      </w:r>
      <w:r w:rsidR="000B615E" w:rsidRPr="00DD6C2A">
        <w:rPr>
          <w:sz w:val="26"/>
          <w:szCs w:val="26"/>
        </w:rPr>
        <w:t xml:space="preserve">           </w:t>
      </w:r>
      <w:r w:rsidRPr="00DD6C2A">
        <w:rPr>
          <w:sz w:val="26"/>
          <w:szCs w:val="26"/>
        </w:rPr>
        <w:t>с учетом границ акватории, предусмотренных договором водопользования.</w:t>
      </w:r>
    </w:p>
    <w:p w:rsidR="000B615E" w:rsidRPr="00DD6C2A" w:rsidRDefault="00CB723B" w:rsidP="00CB72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>
        <w:rPr>
          <w:sz w:val="26"/>
          <w:szCs w:val="26"/>
        </w:rPr>
        <w:tab/>
      </w:r>
      <w:proofErr w:type="gramStart"/>
      <w:r w:rsidR="00613FCA" w:rsidRPr="00DD6C2A">
        <w:rPr>
          <w:sz w:val="26"/>
          <w:szCs w:val="26"/>
        </w:rPr>
        <w:t xml:space="preserve">Зоны отдыха следует определять в границах зон рекреационного назначения – территориях, занятых городскими лесами, скверами, парками, городскими садами, прудами, озерами, водохранилищами, пляжами, береговыми полосами водных объектов общего пользования и выделенных в генеральном плане муниципального округа Навашинский Нижегородской области, правилах землепользования и застройки муниципального округа  Навашинский Нижегородской </w:t>
      </w:r>
      <w:r w:rsidR="00613FCA" w:rsidRPr="00DD6C2A">
        <w:rPr>
          <w:sz w:val="26"/>
          <w:szCs w:val="26"/>
        </w:rPr>
        <w:lastRenderedPageBreak/>
        <w:t>области как территории, используемые и предназначенные для отдыха, туризма, занятий физической культурой и спортом.</w:t>
      </w:r>
      <w:proofErr w:type="gramEnd"/>
    </w:p>
    <w:p w:rsidR="00613FCA" w:rsidRPr="00DD6C2A" w:rsidRDefault="00613FCA" w:rsidP="000B615E">
      <w:pPr>
        <w:ind w:firstLine="708"/>
        <w:jc w:val="both"/>
        <w:rPr>
          <w:sz w:val="26"/>
          <w:szCs w:val="26"/>
        </w:rPr>
      </w:pPr>
      <w:r w:rsidRPr="00DD6C2A">
        <w:rPr>
          <w:sz w:val="26"/>
          <w:szCs w:val="26"/>
        </w:rPr>
        <w:t>Зоны отдыха могут быть определены на территориях, расположенных в зонах особо охраняемых территорий. В соответствии с Федеральным законом от 14 марта 1995 года №</w:t>
      </w:r>
      <w:r w:rsidR="00CB723B">
        <w:rPr>
          <w:sz w:val="26"/>
          <w:szCs w:val="26"/>
        </w:rPr>
        <w:t xml:space="preserve"> </w:t>
      </w:r>
      <w:r w:rsidRPr="00DD6C2A">
        <w:rPr>
          <w:sz w:val="26"/>
          <w:szCs w:val="26"/>
        </w:rPr>
        <w:t xml:space="preserve">33-ФЗ «Об особо охраняемых природных территориях» использование особо охраняемых природных территорий в рекреационных целях осуществляется </w:t>
      </w:r>
      <w:r w:rsidR="000B615E" w:rsidRPr="00DD6C2A">
        <w:rPr>
          <w:sz w:val="26"/>
          <w:szCs w:val="26"/>
        </w:rPr>
        <w:t xml:space="preserve">            </w:t>
      </w:r>
      <w:r w:rsidRPr="00DD6C2A">
        <w:rPr>
          <w:sz w:val="26"/>
          <w:szCs w:val="26"/>
        </w:rPr>
        <w:t>с учетом режима особой охраны этих территорий и при условии обеспечения их сохранности.</w:t>
      </w:r>
    </w:p>
    <w:p w:rsidR="00613FCA" w:rsidRPr="00DD6C2A" w:rsidRDefault="00CB723B" w:rsidP="000B61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>
        <w:rPr>
          <w:sz w:val="26"/>
          <w:szCs w:val="26"/>
        </w:rPr>
        <w:tab/>
      </w:r>
      <w:proofErr w:type="gramStart"/>
      <w:r w:rsidR="00613FCA" w:rsidRPr="00DD6C2A">
        <w:rPr>
          <w:sz w:val="26"/>
          <w:szCs w:val="26"/>
        </w:rPr>
        <w:t>При определении пляжей учитываются требования, установленные действующим законодательством, в том числе приказом Министерства Российской Федерации по делам гражданской обороны, чрезвычайным ситуациям и ликвидации последствий стихийных бедствий от 30.09.2020 №732 «Об утверждении Правил пользования пляжами в Российской Федерации» (далее – приказ МЧС РФ от 30.09.2020 №732), постановлением Правительства Нижегородской области от 14.05.2005 №120 «Об утверждении Правил охраны жизни людей на водных объектах</w:t>
      </w:r>
      <w:proofErr w:type="gramEnd"/>
      <w:r w:rsidR="00613FCA" w:rsidRPr="00DD6C2A">
        <w:rPr>
          <w:sz w:val="26"/>
          <w:szCs w:val="26"/>
        </w:rPr>
        <w:t xml:space="preserve"> в Нижегородской области» (далее – постановление Правительства Нижегородской области от 14.05.2005 №120).</w:t>
      </w:r>
    </w:p>
    <w:p w:rsidR="00613FCA" w:rsidRPr="00DD6C2A" w:rsidRDefault="00613FCA" w:rsidP="00613FCA">
      <w:pPr>
        <w:jc w:val="both"/>
        <w:rPr>
          <w:sz w:val="26"/>
          <w:szCs w:val="26"/>
        </w:rPr>
      </w:pPr>
    </w:p>
    <w:p w:rsidR="00613FCA" w:rsidRPr="00DD6C2A" w:rsidRDefault="00613FCA" w:rsidP="000B615E">
      <w:pPr>
        <w:contextualSpacing/>
        <w:jc w:val="center"/>
        <w:rPr>
          <w:b/>
          <w:sz w:val="26"/>
          <w:szCs w:val="26"/>
        </w:rPr>
      </w:pPr>
      <w:r w:rsidRPr="00DD6C2A">
        <w:rPr>
          <w:b/>
          <w:sz w:val="26"/>
          <w:szCs w:val="26"/>
        </w:rPr>
        <w:t>4. Требования к срокам открытия и закрытия купального сезона</w:t>
      </w:r>
    </w:p>
    <w:p w:rsidR="00613FCA" w:rsidRPr="00DD6C2A" w:rsidRDefault="00613FCA" w:rsidP="00613FCA">
      <w:pPr>
        <w:ind w:firstLine="851"/>
        <w:contextualSpacing/>
        <w:jc w:val="both"/>
        <w:rPr>
          <w:sz w:val="26"/>
          <w:szCs w:val="26"/>
        </w:rPr>
      </w:pP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Сроки открытия и закрытия купального сезона, продолжительность работы пляжей и мест массового отдыха устанавливаются пос</w:t>
      </w:r>
      <w:r>
        <w:rPr>
          <w:sz w:val="26"/>
          <w:szCs w:val="26"/>
        </w:rPr>
        <w:t>тановлением А</w:t>
      </w:r>
      <w:r w:rsidR="00613FCA" w:rsidRPr="00DD6C2A">
        <w:rPr>
          <w:sz w:val="26"/>
          <w:szCs w:val="26"/>
        </w:rPr>
        <w:t xml:space="preserve">дминистрации муниципального округа </w:t>
      </w:r>
      <w:proofErr w:type="spellStart"/>
      <w:r w:rsidR="00613FCA" w:rsidRPr="00DD6C2A">
        <w:rPr>
          <w:sz w:val="26"/>
          <w:szCs w:val="26"/>
        </w:rPr>
        <w:t>Навашинский</w:t>
      </w:r>
      <w:proofErr w:type="spellEnd"/>
      <w:r w:rsidR="00613FCA" w:rsidRPr="00DD6C2A">
        <w:rPr>
          <w:sz w:val="26"/>
          <w:szCs w:val="26"/>
        </w:rPr>
        <w:t xml:space="preserve">  Нижегородской области не менее чем за 10 календарных дней до начала сезона.</w:t>
      </w: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Сроки купального сезона в местах отдыха на водных объектах общего пользования устанавливаются в зависимости от погодных условий, температуры воздуха, в период времени с 01 июня по 31 августа.</w:t>
      </w:r>
    </w:p>
    <w:p w:rsidR="00613FCA" w:rsidRPr="00DD6C2A" w:rsidRDefault="00613FCA" w:rsidP="00613FCA">
      <w:pPr>
        <w:contextualSpacing/>
        <w:jc w:val="both"/>
        <w:rPr>
          <w:sz w:val="26"/>
          <w:szCs w:val="26"/>
        </w:rPr>
      </w:pPr>
    </w:p>
    <w:p w:rsidR="00613FCA" w:rsidRPr="00DD6C2A" w:rsidRDefault="00613FCA" w:rsidP="00613FCA">
      <w:pPr>
        <w:contextualSpacing/>
        <w:jc w:val="center"/>
        <w:rPr>
          <w:b/>
          <w:sz w:val="26"/>
          <w:szCs w:val="26"/>
        </w:rPr>
      </w:pPr>
      <w:r w:rsidRPr="00DD6C2A">
        <w:rPr>
          <w:b/>
          <w:sz w:val="26"/>
          <w:szCs w:val="26"/>
        </w:rPr>
        <w:t xml:space="preserve">5. Порядок проведения мероприятий, связанных с использованием </w:t>
      </w:r>
      <w:r w:rsidR="000B615E" w:rsidRPr="00DD6C2A">
        <w:rPr>
          <w:b/>
          <w:sz w:val="26"/>
          <w:szCs w:val="26"/>
        </w:rPr>
        <w:t xml:space="preserve">                   </w:t>
      </w:r>
      <w:r w:rsidRPr="00DD6C2A">
        <w:rPr>
          <w:b/>
          <w:sz w:val="26"/>
          <w:szCs w:val="26"/>
        </w:rPr>
        <w:t>водных объектов или их частей для рекреационных целей</w:t>
      </w:r>
    </w:p>
    <w:p w:rsidR="00613FCA" w:rsidRPr="00DD6C2A" w:rsidRDefault="00613FCA" w:rsidP="00613FCA">
      <w:pPr>
        <w:contextualSpacing/>
        <w:jc w:val="both"/>
        <w:rPr>
          <w:sz w:val="26"/>
          <w:szCs w:val="26"/>
        </w:rPr>
      </w:pP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Использование водного объекта или его части в рекреационных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использования водного объекта для здоровья населения.</w:t>
      </w: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Владельцы зон отдыха обеспечивают проведение мероприятий, связанных с использованием водного объекта (его части) для рекреационных целей, в порядке и в сроки, предусмотренные действующим законодательством, в том числе:</w:t>
      </w:r>
    </w:p>
    <w:p w:rsidR="00613FCA" w:rsidRPr="00DD6C2A" w:rsidRDefault="00613FCA" w:rsidP="00C177FA">
      <w:pPr>
        <w:ind w:firstLine="709"/>
        <w:contextualSpacing/>
        <w:jc w:val="both"/>
        <w:rPr>
          <w:sz w:val="26"/>
          <w:szCs w:val="26"/>
        </w:rPr>
      </w:pPr>
      <w:r w:rsidRPr="00DD6C2A">
        <w:rPr>
          <w:sz w:val="26"/>
          <w:szCs w:val="26"/>
        </w:rPr>
        <w:t>обеспечивают проведение водолазного обследования и очистки дна акватории от водных растений, коряг, стекла, камней, выполнение иных мероприятий, предусмотренных приказом МЧС РФ от 30.09.2020 №</w:t>
      </w:r>
      <w:r w:rsidR="00CB723B">
        <w:rPr>
          <w:sz w:val="26"/>
          <w:szCs w:val="26"/>
        </w:rPr>
        <w:t xml:space="preserve"> </w:t>
      </w:r>
      <w:r w:rsidRPr="00DD6C2A">
        <w:rPr>
          <w:sz w:val="26"/>
          <w:szCs w:val="26"/>
        </w:rPr>
        <w:t>732, постановлением Правительства Нижегородской области от 14.05.2005 №</w:t>
      </w:r>
      <w:r w:rsidR="00CB723B">
        <w:rPr>
          <w:sz w:val="26"/>
          <w:szCs w:val="26"/>
        </w:rPr>
        <w:t xml:space="preserve"> </w:t>
      </w:r>
      <w:r w:rsidRPr="00DD6C2A">
        <w:rPr>
          <w:sz w:val="26"/>
          <w:szCs w:val="26"/>
        </w:rPr>
        <w:t>120 (при организации пляжа);</w:t>
      </w:r>
    </w:p>
    <w:p w:rsidR="00613FCA" w:rsidRPr="00DD6C2A" w:rsidRDefault="00613FCA" w:rsidP="000B615E">
      <w:pPr>
        <w:ind w:firstLine="708"/>
        <w:contextualSpacing/>
        <w:jc w:val="both"/>
        <w:rPr>
          <w:sz w:val="26"/>
          <w:szCs w:val="26"/>
        </w:rPr>
      </w:pPr>
      <w:r w:rsidRPr="00DD6C2A">
        <w:rPr>
          <w:sz w:val="26"/>
          <w:szCs w:val="26"/>
        </w:rPr>
        <w:t xml:space="preserve">обеспечивают получение санитарно-эпидемиологического заключения </w:t>
      </w:r>
      <w:r w:rsidR="00193A39" w:rsidRPr="00DD6C2A">
        <w:rPr>
          <w:sz w:val="26"/>
          <w:szCs w:val="26"/>
        </w:rPr>
        <w:t xml:space="preserve">                      </w:t>
      </w:r>
      <w:r w:rsidRPr="00DD6C2A">
        <w:rPr>
          <w:sz w:val="26"/>
          <w:szCs w:val="26"/>
        </w:rPr>
        <w:t xml:space="preserve">о возможности использования водного объекта (его части) в рекреационных целях, </w:t>
      </w:r>
      <w:r w:rsidR="00193A39" w:rsidRPr="00DD6C2A">
        <w:rPr>
          <w:sz w:val="26"/>
          <w:szCs w:val="26"/>
        </w:rPr>
        <w:t xml:space="preserve">           </w:t>
      </w:r>
      <w:r w:rsidRPr="00DD6C2A">
        <w:rPr>
          <w:sz w:val="26"/>
          <w:szCs w:val="26"/>
        </w:rPr>
        <w:t xml:space="preserve">а также проведение иных мероприятий, предусмотренных законодательством </w:t>
      </w:r>
      <w:r w:rsidR="00193A39" w:rsidRPr="00DD6C2A">
        <w:rPr>
          <w:sz w:val="26"/>
          <w:szCs w:val="26"/>
        </w:rPr>
        <w:t xml:space="preserve">                     </w:t>
      </w:r>
      <w:r w:rsidRPr="00DD6C2A">
        <w:rPr>
          <w:sz w:val="26"/>
          <w:szCs w:val="26"/>
        </w:rPr>
        <w:t>о санитарно-эпидемиологическом благополучии населения;</w:t>
      </w:r>
    </w:p>
    <w:p w:rsidR="00613FCA" w:rsidRPr="00DD6C2A" w:rsidRDefault="00613FCA" w:rsidP="000B615E">
      <w:pPr>
        <w:ind w:firstLine="708"/>
        <w:contextualSpacing/>
        <w:jc w:val="both"/>
        <w:rPr>
          <w:sz w:val="26"/>
          <w:szCs w:val="26"/>
        </w:rPr>
      </w:pPr>
      <w:r w:rsidRPr="00DD6C2A">
        <w:rPr>
          <w:sz w:val="26"/>
          <w:szCs w:val="26"/>
        </w:rPr>
        <w:t>осуществляют проведение наблюдений и измерений, предусмотренных договором водопользования (при наличии заключенного договора водопользования);</w:t>
      </w:r>
    </w:p>
    <w:p w:rsidR="00613FCA" w:rsidRPr="00DD6C2A" w:rsidRDefault="00613FCA" w:rsidP="000B615E">
      <w:pPr>
        <w:ind w:firstLine="708"/>
        <w:contextualSpacing/>
        <w:jc w:val="both"/>
        <w:rPr>
          <w:sz w:val="26"/>
          <w:szCs w:val="26"/>
        </w:rPr>
      </w:pPr>
      <w:r w:rsidRPr="00DD6C2A">
        <w:rPr>
          <w:sz w:val="26"/>
          <w:szCs w:val="26"/>
        </w:rPr>
        <w:t xml:space="preserve">реализуют мероприятия по благоустройству зон отдыха с учетом требований </w:t>
      </w:r>
      <w:r w:rsidRPr="00DD6C2A">
        <w:rPr>
          <w:sz w:val="26"/>
          <w:szCs w:val="26"/>
        </w:rPr>
        <w:lastRenderedPageBreak/>
        <w:t>водного, земельного, градостроительного законодательства, законодательства в области санитарно-эпидемиологического благополучия населения и в области осуществления туристской деятельности;</w:t>
      </w:r>
    </w:p>
    <w:p w:rsidR="00613FCA" w:rsidRPr="00DD6C2A" w:rsidRDefault="00613FCA" w:rsidP="00613FCA">
      <w:pPr>
        <w:contextualSpacing/>
        <w:jc w:val="both"/>
        <w:rPr>
          <w:sz w:val="26"/>
          <w:szCs w:val="26"/>
        </w:rPr>
      </w:pPr>
      <w:r w:rsidRPr="00DD6C2A">
        <w:rPr>
          <w:sz w:val="26"/>
          <w:szCs w:val="26"/>
        </w:rPr>
        <w:t>обеспечивают проведение мероприятий по охране водных объектов.</w:t>
      </w: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5.3.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Проведение на водных объектах соревнований (регат), водных праздников, экскурсий, водных спортивных туристических походов и других массовых мероприятий с использованием маломерных судов, эксплуатация баз (стоянок) маломерных судов осуществляется с соблюдением требований действующего законодательства.</w:t>
      </w:r>
    </w:p>
    <w:p w:rsidR="00613FCA" w:rsidRPr="00DD6C2A" w:rsidRDefault="00613FCA" w:rsidP="00613FCA">
      <w:pPr>
        <w:contextualSpacing/>
        <w:jc w:val="both"/>
        <w:rPr>
          <w:sz w:val="26"/>
          <w:szCs w:val="26"/>
        </w:rPr>
      </w:pPr>
    </w:p>
    <w:p w:rsidR="00613FCA" w:rsidRPr="00DD6C2A" w:rsidRDefault="00613FCA" w:rsidP="00613FCA">
      <w:pPr>
        <w:contextualSpacing/>
        <w:jc w:val="center"/>
        <w:rPr>
          <w:b/>
          <w:sz w:val="26"/>
          <w:szCs w:val="26"/>
        </w:rPr>
      </w:pPr>
      <w:r w:rsidRPr="00DD6C2A">
        <w:rPr>
          <w:b/>
          <w:sz w:val="26"/>
          <w:szCs w:val="26"/>
        </w:rPr>
        <w:t>6. Требования к определению зон купания и иных зон,                           необходимых для осуществления рекреационной деятельности</w:t>
      </w:r>
    </w:p>
    <w:p w:rsidR="00613FCA" w:rsidRPr="00DD6C2A" w:rsidRDefault="00613FCA" w:rsidP="00613FCA">
      <w:pPr>
        <w:ind w:firstLine="851"/>
        <w:contextualSpacing/>
        <w:jc w:val="both"/>
        <w:rPr>
          <w:b/>
          <w:sz w:val="26"/>
          <w:szCs w:val="26"/>
        </w:rPr>
      </w:pP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Зонирование территории внутри зоны отдыха осуществляется владельцем зоны отдыха с учётом требований действующего законодательства.</w:t>
      </w: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6.2.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При определении зон купания учитываются требования, предусмотренные пунктами 2.1, 3.3 настоящих Правил, а также иными нормативными актами, в том числе по установлению запрета на движение маломерных судов в зоне купания в купальный сезон.</w:t>
      </w: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6.3.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 xml:space="preserve">На территории пляжа его владельцем определяются зоны в соответствии </w:t>
      </w:r>
      <w:r w:rsidR="000B615E" w:rsidRPr="00DD6C2A">
        <w:rPr>
          <w:sz w:val="26"/>
          <w:szCs w:val="26"/>
        </w:rPr>
        <w:t xml:space="preserve">           </w:t>
      </w:r>
      <w:r w:rsidR="00613FCA" w:rsidRPr="00DD6C2A">
        <w:rPr>
          <w:sz w:val="26"/>
          <w:szCs w:val="26"/>
        </w:rPr>
        <w:t xml:space="preserve">с требованиями ГОСТ </w:t>
      </w:r>
      <w:proofErr w:type="gramStart"/>
      <w:r w:rsidR="00613FCA" w:rsidRPr="00DD6C2A">
        <w:rPr>
          <w:sz w:val="26"/>
          <w:szCs w:val="26"/>
        </w:rPr>
        <w:t>Р</w:t>
      </w:r>
      <w:proofErr w:type="gramEnd"/>
      <w:r w:rsidR="00613FCA" w:rsidRPr="00DD6C2A">
        <w:rPr>
          <w:sz w:val="26"/>
          <w:szCs w:val="26"/>
        </w:rPr>
        <w:t xml:space="preserve"> 55698-2013 «Туристские услуги. Услуги пляжей. Общие требования», </w:t>
      </w:r>
      <w:proofErr w:type="gramStart"/>
      <w:r w:rsidR="00613FCA" w:rsidRPr="00DD6C2A">
        <w:rPr>
          <w:sz w:val="26"/>
          <w:szCs w:val="26"/>
        </w:rPr>
        <w:t>утвержденными</w:t>
      </w:r>
      <w:proofErr w:type="gramEnd"/>
      <w:r w:rsidR="00613FCA" w:rsidRPr="00DD6C2A">
        <w:rPr>
          <w:sz w:val="26"/>
          <w:szCs w:val="26"/>
        </w:rPr>
        <w:t xml:space="preserve"> приказом Федерального агентства по техническому регулированию и метрологии от 08.11.2013 №</w:t>
      </w:r>
      <w:r w:rsidR="00C177FA">
        <w:rPr>
          <w:sz w:val="26"/>
          <w:szCs w:val="26"/>
        </w:rPr>
        <w:t xml:space="preserve"> </w:t>
      </w:r>
      <w:r w:rsidR="00613FCA" w:rsidRPr="00DD6C2A">
        <w:rPr>
          <w:sz w:val="26"/>
          <w:szCs w:val="26"/>
        </w:rPr>
        <w:t>1345-ст.</w:t>
      </w:r>
    </w:p>
    <w:p w:rsidR="00613FCA" w:rsidRPr="00DD6C2A" w:rsidRDefault="00613FCA" w:rsidP="00613FCA">
      <w:pPr>
        <w:contextualSpacing/>
        <w:jc w:val="both"/>
        <w:rPr>
          <w:sz w:val="26"/>
          <w:szCs w:val="26"/>
        </w:rPr>
      </w:pPr>
    </w:p>
    <w:p w:rsidR="00613FCA" w:rsidRPr="00DD6C2A" w:rsidRDefault="00613FCA" w:rsidP="00613FCA">
      <w:pPr>
        <w:ind w:firstLine="851"/>
        <w:contextualSpacing/>
        <w:jc w:val="center"/>
        <w:rPr>
          <w:b/>
          <w:sz w:val="26"/>
          <w:szCs w:val="26"/>
        </w:rPr>
      </w:pPr>
      <w:r w:rsidRPr="00DD6C2A">
        <w:rPr>
          <w:b/>
          <w:sz w:val="26"/>
          <w:szCs w:val="26"/>
        </w:rPr>
        <w:t>7. Требования к охране водных объектов</w:t>
      </w:r>
    </w:p>
    <w:p w:rsidR="00613FCA" w:rsidRPr="00DD6C2A" w:rsidRDefault="00613FCA" w:rsidP="00613FCA">
      <w:pPr>
        <w:ind w:firstLine="851"/>
        <w:contextualSpacing/>
        <w:jc w:val="both"/>
        <w:rPr>
          <w:sz w:val="26"/>
          <w:szCs w:val="26"/>
        </w:rPr>
      </w:pP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7.1.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 xml:space="preserve">Охрана водных объектов осуществляется в соответствии с требованиями Водного кодекса Российской Федерации, Правилами охраны поверхностных водных объектов, утвержденными постановлением Правительства Российской Федерации </w:t>
      </w:r>
      <w:r w:rsidR="000B615E" w:rsidRPr="00DD6C2A">
        <w:rPr>
          <w:sz w:val="26"/>
          <w:szCs w:val="26"/>
        </w:rPr>
        <w:t xml:space="preserve">           </w:t>
      </w:r>
      <w:r w:rsidR="00613FCA" w:rsidRPr="00DD6C2A">
        <w:rPr>
          <w:sz w:val="26"/>
          <w:szCs w:val="26"/>
        </w:rPr>
        <w:t>от 10.09.2020 №</w:t>
      </w:r>
      <w:r w:rsidR="00C177FA">
        <w:rPr>
          <w:sz w:val="26"/>
          <w:szCs w:val="26"/>
        </w:rPr>
        <w:t xml:space="preserve"> </w:t>
      </w:r>
      <w:r w:rsidR="00613FCA" w:rsidRPr="00DD6C2A">
        <w:rPr>
          <w:sz w:val="26"/>
          <w:szCs w:val="26"/>
        </w:rPr>
        <w:t>1391, и другими нормативными правовыми актами, регулирующими отношения по использованию и охране водных объектов.</w:t>
      </w: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7.2.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Мероприятия по охране водных объектов осуществляются с соблюдением требований водного законодательства, законодательства в области охраны окружающей среды, законодательства о рыболовстве и сохранении водных биологических ресурсов, законодательства в области обеспечения санитарно-эпидемиологического благополучия населения.</w:t>
      </w: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7.3.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Мероприятия по охране водного объекта водопользователем осуществляются в соответствии с условиями договора водопользования.</w:t>
      </w: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7.4.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Физические лица – посетители зоны отдыха обеспечивают недопущение причинения вреда водному объекту (его части) посредством загрязнения его бытовыми отходами, химическими или биологическими веществами, или иным способом, могущим повлечь причинение вреда состоянию водного объекта.</w:t>
      </w:r>
    </w:p>
    <w:p w:rsidR="00613FCA" w:rsidRPr="00DD6C2A" w:rsidRDefault="00613FCA" w:rsidP="00613FCA">
      <w:pPr>
        <w:contextualSpacing/>
        <w:jc w:val="both"/>
        <w:rPr>
          <w:sz w:val="26"/>
          <w:szCs w:val="26"/>
        </w:rPr>
      </w:pPr>
    </w:p>
    <w:p w:rsidR="00613FCA" w:rsidRPr="00DD6C2A" w:rsidRDefault="00613FCA" w:rsidP="00613FCA">
      <w:pPr>
        <w:contextualSpacing/>
        <w:jc w:val="center"/>
        <w:rPr>
          <w:b/>
          <w:sz w:val="26"/>
          <w:szCs w:val="26"/>
        </w:rPr>
      </w:pPr>
      <w:r w:rsidRPr="00DD6C2A">
        <w:rPr>
          <w:b/>
          <w:sz w:val="26"/>
          <w:szCs w:val="26"/>
        </w:rPr>
        <w:t>8. Иные требования, необходимые для использования и охраны</w:t>
      </w:r>
      <w:r w:rsidR="000B615E" w:rsidRPr="00DD6C2A">
        <w:rPr>
          <w:b/>
          <w:sz w:val="26"/>
          <w:szCs w:val="26"/>
        </w:rPr>
        <w:t xml:space="preserve">                             </w:t>
      </w:r>
      <w:r w:rsidRPr="00DD6C2A">
        <w:rPr>
          <w:b/>
          <w:sz w:val="26"/>
          <w:szCs w:val="26"/>
        </w:rPr>
        <w:t>водных объектов или их частей для рекреационных целей</w:t>
      </w:r>
    </w:p>
    <w:p w:rsidR="00613FCA" w:rsidRPr="00DD6C2A" w:rsidRDefault="00613FCA" w:rsidP="00613FCA">
      <w:pPr>
        <w:ind w:firstLine="851"/>
        <w:contextualSpacing/>
        <w:jc w:val="both"/>
        <w:rPr>
          <w:sz w:val="26"/>
          <w:szCs w:val="26"/>
        </w:rPr>
      </w:pP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8.1.</w:t>
      </w:r>
      <w:r>
        <w:rPr>
          <w:sz w:val="26"/>
          <w:szCs w:val="26"/>
        </w:rPr>
        <w:tab/>
      </w:r>
      <w:proofErr w:type="gramStart"/>
      <w:r w:rsidR="00613FCA" w:rsidRPr="00DD6C2A">
        <w:rPr>
          <w:sz w:val="26"/>
          <w:szCs w:val="26"/>
        </w:rPr>
        <w:t>Использование акватории водных объектов, необходимой для эксплуатации пляжей правообладателями земельных участков, находящихся</w:t>
      </w:r>
      <w:r w:rsidR="000B615E" w:rsidRPr="00DD6C2A">
        <w:rPr>
          <w:sz w:val="26"/>
          <w:szCs w:val="26"/>
        </w:rPr>
        <w:t xml:space="preserve"> </w:t>
      </w:r>
      <w:r w:rsidR="00613FCA" w:rsidRPr="00DD6C2A">
        <w:rPr>
          <w:sz w:val="26"/>
          <w:szCs w:val="26"/>
        </w:rPr>
        <w:t>в государственной или муниципальной собственности и расположенных в границах береговой полосы водного объекта общего пользования, а также</w:t>
      </w:r>
      <w:r w:rsidR="000B615E" w:rsidRPr="00DD6C2A">
        <w:rPr>
          <w:sz w:val="26"/>
          <w:szCs w:val="26"/>
        </w:rPr>
        <w:t xml:space="preserve"> </w:t>
      </w:r>
      <w:r w:rsidR="00613FCA" w:rsidRPr="00DD6C2A">
        <w:rPr>
          <w:sz w:val="26"/>
          <w:szCs w:val="26"/>
        </w:rPr>
        <w:t xml:space="preserve">для рекреационных </w:t>
      </w:r>
      <w:r w:rsidR="00613FCA" w:rsidRPr="00DD6C2A">
        <w:rPr>
          <w:sz w:val="26"/>
          <w:szCs w:val="26"/>
        </w:rPr>
        <w:lastRenderedPageBreak/>
        <w:t xml:space="preserve">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="00613FCA" w:rsidRPr="00DD6C2A">
        <w:rPr>
          <w:sz w:val="26"/>
          <w:szCs w:val="26"/>
        </w:rPr>
        <w:t>турагентами</w:t>
      </w:r>
      <w:proofErr w:type="spellEnd"/>
      <w:r w:rsidR="00613FCA" w:rsidRPr="00DD6C2A">
        <w:rPr>
          <w:sz w:val="26"/>
          <w:szCs w:val="26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="00613FCA" w:rsidRPr="00DD6C2A">
        <w:rPr>
          <w:sz w:val="26"/>
          <w:szCs w:val="26"/>
        </w:rPr>
        <w:t xml:space="preserve"> </w:t>
      </w:r>
      <w:proofErr w:type="gramStart"/>
      <w:r w:rsidR="00613FCA" w:rsidRPr="00DD6C2A">
        <w:rPr>
          <w:sz w:val="26"/>
          <w:szCs w:val="26"/>
        </w:rPr>
        <w:t>основании</w:t>
      </w:r>
      <w:proofErr w:type="gramEnd"/>
      <w:r w:rsidR="00613FCA" w:rsidRPr="00DD6C2A">
        <w:rPr>
          <w:sz w:val="26"/>
          <w:szCs w:val="26"/>
        </w:rPr>
        <w:t xml:space="preserve"> договоров водопользования, заключаемых без проведения аукционов.</w:t>
      </w: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8.2.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 xml:space="preserve">Ограничение, приостановление или запрещение использования водных объектов (их частей) для купания, отдыха, плавания на маломерных судах, водных мотоциклах и других технических средствах, нахождения на льду, любительского рыболовства или для других рекреационных целей осуществляется в соответствии </w:t>
      </w:r>
      <w:r w:rsidR="000B615E" w:rsidRPr="00DD6C2A">
        <w:rPr>
          <w:sz w:val="26"/>
          <w:szCs w:val="26"/>
        </w:rPr>
        <w:t xml:space="preserve">            </w:t>
      </w:r>
      <w:r w:rsidR="00613FCA" w:rsidRPr="00DD6C2A">
        <w:rPr>
          <w:sz w:val="26"/>
          <w:szCs w:val="26"/>
        </w:rPr>
        <w:t>с законодательством Российской Федерации.</w:t>
      </w: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8.3.</w:t>
      </w:r>
      <w:r>
        <w:rPr>
          <w:sz w:val="26"/>
          <w:szCs w:val="26"/>
        </w:rPr>
        <w:tab/>
        <w:t>О</w:t>
      </w:r>
      <w:r w:rsidR="00613FCA" w:rsidRPr="00DD6C2A">
        <w:rPr>
          <w:sz w:val="26"/>
          <w:szCs w:val="26"/>
        </w:rPr>
        <w:t>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обязаны, в соответствии с их полномочиями, принять меры по ограничению, приостановлению или запрещению использования указанных водных объектов.</w:t>
      </w: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8.4.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Оповещение населения об ограничении, приостановлении или запрещении использования водных объектов общ</w:t>
      </w:r>
      <w:r>
        <w:rPr>
          <w:sz w:val="26"/>
          <w:szCs w:val="26"/>
        </w:rPr>
        <w:t>его пользования осуществляется А</w:t>
      </w:r>
      <w:r w:rsidR="00613FCA" w:rsidRPr="00DD6C2A">
        <w:rPr>
          <w:sz w:val="26"/>
          <w:szCs w:val="26"/>
        </w:rPr>
        <w:t xml:space="preserve">дминистрацией муниципального округа </w:t>
      </w:r>
      <w:proofErr w:type="spellStart"/>
      <w:r w:rsidR="00613FCA" w:rsidRPr="00DD6C2A">
        <w:rPr>
          <w:sz w:val="26"/>
          <w:szCs w:val="26"/>
        </w:rPr>
        <w:t>Навашинский</w:t>
      </w:r>
      <w:proofErr w:type="spellEnd"/>
      <w:r w:rsidR="00613FCA" w:rsidRPr="00DD6C2A">
        <w:rPr>
          <w:sz w:val="26"/>
          <w:szCs w:val="26"/>
        </w:rPr>
        <w:t xml:space="preserve"> Нижегородской области </w:t>
      </w:r>
      <w:r w:rsidR="00193A39" w:rsidRPr="00DD6C2A">
        <w:rPr>
          <w:sz w:val="26"/>
          <w:szCs w:val="26"/>
        </w:rPr>
        <w:t xml:space="preserve">    </w:t>
      </w:r>
      <w:r w:rsidR="00613FCA" w:rsidRPr="00DD6C2A">
        <w:rPr>
          <w:sz w:val="26"/>
          <w:szCs w:val="26"/>
        </w:rPr>
        <w:t>через средства массовой информации, специальными информационными знаками, устанавливаемыми вдоль берегов водных объектов, или иными способами.</w:t>
      </w:r>
    </w:p>
    <w:p w:rsidR="00613FCA" w:rsidRPr="00DD6C2A" w:rsidRDefault="00CB723B" w:rsidP="000B615E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8.5.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На территориях, используемых для рекреационных целей, размещаются специальные информационные знаки для обозначения границ водоохранных зон и границ прибрежных защитных полос водных объектов, в порядке, установленном постановлением Правительства Российской Федерации от 31.10.2024 №</w:t>
      </w:r>
      <w:r w:rsidR="00C177FA">
        <w:rPr>
          <w:sz w:val="26"/>
          <w:szCs w:val="26"/>
        </w:rPr>
        <w:t xml:space="preserve"> </w:t>
      </w:r>
      <w:r w:rsidR="00613FCA" w:rsidRPr="00DD6C2A">
        <w:rPr>
          <w:sz w:val="26"/>
          <w:szCs w:val="26"/>
        </w:rPr>
        <w:t xml:space="preserve">1459 </w:t>
      </w:r>
      <w:r w:rsidR="000B615E" w:rsidRPr="00DD6C2A">
        <w:rPr>
          <w:sz w:val="26"/>
          <w:szCs w:val="26"/>
        </w:rPr>
        <w:t xml:space="preserve">                   </w:t>
      </w:r>
      <w:r w:rsidR="00613FCA" w:rsidRPr="00DD6C2A">
        <w:rPr>
          <w:sz w:val="26"/>
          <w:szCs w:val="26"/>
        </w:rPr>
        <w:t>«Об утверждении Правил установления границ водоохранных зон и границ прибрежных защитных полос водных объектов».</w:t>
      </w:r>
    </w:p>
    <w:p w:rsidR="000B615E" w:rsidRPr="00DD6C2A" w:rsidRDefault="000B615E" w:rsidP="00613FCA">
      <w:pPr>
        <w:contextualSpacing/>
        <w:jc w:val="both"/>
        <w:rPr>
          <w:sz w:val="26"/>
          <w:szCs w:val="26"/>
        </w:rPr>
      </w:pPr>
    </w:p>
    <w:p w:rsidR="00613FCA" w:rsidRPr="00DD6C2A" w:rsidRDefault="00613FCA" w:rsidP="00613FCA">
      <w:pPr>
        <w:contextualSpacing/>
        <w:jc w:val="center"/>
        <w:rPr>
          <w:b/>
          <w:sz w:val="26"/>
          <w:szCs w:val="26"/>
        </w:rPr>
      </w:pPr>
      <w:r w:rsidRPr="00DD6C2A">
        <w:rPr>
          <w:b/>
          <w:sz w:val="26"/>
          <w:szCs w:val="26"/>
        </w:rPr>
        <w:t xml:space="preserve">9. Критерий о соответствии условий использования водного объекта                 </w:t>
      </w:r>
      <w:r w:rsidR="00931D14" w:rsidRPr="00DD6C2A">
        <w:rPr>
          <w:b/>
          <w:sz w:val="26"/>
          <w:szCs w:val="26"/>
        </w:rPr>
        <w:t xml:space="preserve">               </w:t>
      </w:r>
      <w:r w:rsidRPr="00DD6C2A">
        <w:rPr>
          <w:b/>
          <w:sz w:val="26"/>
          <w:szCs w:val="26"/>
        </w:rPr>
        <w:t>в месте осуществления водопользования и границах</w:t>
      </w:r>
      <w:r w:rsidR="00193A39" w:rsidRPr="00DD6C2A">
        <w:rPr>
          <w:b/>
          <w:sz w:val="26"/>
          <w:szCs w:val="26"/>
        </w:rPr>
        <w:t xml:space="preserve"> </w:t>
      </w:r>
      <w:r w:rsidRPr="00DD6C2A">
        <w:rPr>
          <w:b/>
          <w:sz w:val="26"/>
          <w:szCs w:val="26"/>
        </w:rPr>
        <w:t xml:space="preserve">предоставленной </w:t>
      </w:r>
      <w:r w:rsidR="00193A39" w:rsidRPr="00DD6C2A">
        <w:rPr>
          <w:b/>
          <w:sz w:val="26"/>
          <w:szCs w:val="26"/>
        </w:rPr>
        <w:t xml:space="preserve">                         </w:t>
      </w:r>
      <w:r w:rsidRPr="00DD6C2A">
        <w:rPr>
          <w:b/>
          <w:sz w:val="26"/>
          <w:szCs w:val="26"/>
        </w:rPr>
        <w:t>в пользование части акватории водного объекта</w:t>
      </w:r>
      <w:r w:rsidR="00193A39" w:rsidRPr="00DD6C2A">
        <w:rPr>
          <w:b/>
          <w:sz w:val="26"/>
          <w:szCs w:val="26"/>
        </w:rPr>
        <w:t xml:space="preserve"> </w:t>
      </w:r>
      <w:r w:rsidRPr="00DD6C2A">
        <w:rPr>
          <w:b/>
          <w:sz w:val="26"/>
          <w:szCs w:val="26"/>
        </w:rPr>
        <w:t xml:space="preserve">для рекреационных </w:t>
      </w:r>
      <w:r w:rsidR="00193A39" w:rsidRPr="00DD6C2A">
        <w:rPr>
          <w:b/>
          <w:sz w:val="26"/>
          <w:szCs w:val="26"/>
        </w:rPr>
        <w:t xml:space="preserve">                      </w:t>
      </w:r>
      <w:r w:rsidRPr="00DD6C2A">
        <w:rPr>
          <w:b/>
          <w:sz w:val="26"/>
          <w:szCs w:val="26"/>
        </w:rPr>
        <w:t>целей Правилам</w:t>
      </w:r>
    </w:p>
    <w:p w:rsidR="00613FCA" w:rsidRPr="00DD6C2A" w:rsidRDefault="00613FCA" w:rsidP="00613FCA">
      <w:pPr>
        <w:contextualSpacing/>
        <w:jc w:val="both"/>
        <w:rPr>
          <w:sz w:val="26"/>
          <w:szCs w:val="26"/>
        </w:rPr>
      </w:pPr>
    </w:p>
    <w:p w:rsidR="00613FCA" w:rsidRPr="00DD6C2A" w:rsidRDefault="00CB723B" w:rsidP="00931D14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9.1.</w:t>
      </w:r>
      <w:r>
        <w:rPr>
          <w:sz w:val="26"/>
          <w:szCs w:val="26"/>
        </w:rPr>
        <w:tab/>
      </w:r>
      <w:proofErr w:type="gramStart"/>
      <w:r w:rsidR="00613FCA" w:rsidRPr="00DD6C2A">
        <w:rPr>
          <w:sz w:val="26"/>
          <w:szCs w:val="26"/>
        </w:rPr>
        <w:t>Критерий о соответствии (несоответствии) условий использования водного объекта в месте осуществления водопользования и границах предоставленной в пользование части акватории водного объекта для рекреационных целей вводится в связи с положениями Постановления Правительства РФ</w:t>
      </w:r>
      <w:r>
        <w:rPr>
          <w:sz w:val="26"/>
          <w:szCs w:val="26"/>
        </w:rPr>
        <w:t xml:space="preserve">                            </w:t>
      </w:r>
      <w:r w:rsidR="00613FCA" w:rsidRPr="00DD6C2A">
        <w:rPr>
          <w:sz w:val="26"/>
          <w:szCs w:val="26"/>
        </w:rPr>
        <w:t xml:space="preserve"> от 14.11.2024 №</w:t>
      </w:r>
      <w:r w:rsidR="00C177FA">
        <w:rPr>
          <w:sz w:val="26"/>
          <w:szCs w:val="26"/>
        </w:rPr>
        <w:t xml:space="preserve"> </w:t>
      </w:r>
      <w:r w:rsidR="00613FCA" w:rsidRPr="00DD6C2A">
        <w:rPr>
          <w:sz w:val="26"/>
          <w:szCs w:val="26"/>
        </w:rPr>
        <w:t>1552 «Об утверждении Правил приведения договоров водопользования для использования акватории водных объектов для рекреационных целей в соответствие со статьей 50 Водного кодекса Российской Федерации, с правилами</w:t>
      </w:r>
      <w:proofErr w:type="gramEnd"/>
      <w:r w:rsidR="00613FCA" w:rsidRPr="00DD6C2A">
        <w:rPr>
          <w:sz w:val="26"/>
          <w:szCs w:val="26"/>
        </w:rPr>
        <w:t xml:space="preserve">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оздоровления)».</w:t>
      </w:r>
    </w:p>
    <w:p w:rsidR="00613FCA" w:rsidRPr="00DD6C2A" w:rsidRDefault="00CB723B" w:rsidP="00931D14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9.2.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 xml:space="preserve">Критерий о соответствии условий использования водного объекта в месте осуществления водопользования и границах предоставленной в пользование части акватории водного объекта для рекреационных целей настоящим Правилам – это совокупность соблюдения следующих условий: </w:t>
      </w:r>
    </w:p>
    <w:p w:rsidR="00613FCA" w:rsidRPr="00DD6C2A" w:rsidRDefault="00CB723B" w:rsidP="00931D14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9.2.1.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 xml:space="preserve">соответствие сведений о водном объекте, цели, видах и условиях использования водного объекта или его части, содержащихся в договоре водопользования для использования акватории водных объектов для рекреационных целей (далее - договоры водопользования), требованиям Правил к определению </w:t>
      </w:r>
      <w:r w:rsidR="00613FCA" w:rsidRPr="00DD6C2A">
        <w:rPr>
          <w:sz w:val="26"/>
          <w:szCs w:val="26"/>
        </w:rPr>
        <w:lastRenderedPageBreak/>
        <w:t>водных объектов или их частей, предназначенных для использования в рекреационных целях;</w:t>
      </w:r>
    </w:p>
    <w:p w:rsidR="00613FCA" w:rsidRPr="00DD6C2A" w:rsidRDefault="00CB723B" w:rsidP="00931D14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9.2.2.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 xml:space="preserve">соответствие сведений о водном объекте, цели, видах и условиях использования водного объекта или его части, содержащихся в договоре водопользования, требованиям Правил к определению зон отдыха и других территорий, включая пляжи, связанных с использованием водных объектов или их частей для рекреационных целей; </w:t>
      </w:r>
    </w:p>
    <w:p w:rsidR="00613FCA" w:rsidRPr="00DD6C2A" w:rsidRDefault="00613FCA" w:rsidP="00931D14">
      <w:pPr>
        <w:ind w:firstLine="708"/>
        <w:contextualSpacing/>
        <w:jc w:val="both"/>
        <w:rPr>
          <w:sz w:val="26"/>
          <w:szCs w:val="26"/>
        </w:rPr>
      </w:pPr>
      <w:r w:rsidRPr="00DD6C2A">
        <w:rPr>
          <w:sz w:val="26"/>
          <w:szCs w:val="26"/>
        </w:rPr>
        <w:t>9.2.</w:t>
      </w:r>
      <w:r w:rsidR="00CB723B">
        <w:rPr>
          <w:sz w:val="26"/>
          <w:szCs w:val="26"/>
        </w:rPr>
        <w:t>3.</w:t>
      </w:r>
      <w:r w:rsidR="00CB723B">
        <w:rPr>
          <w:sz w:val="26"/>
          <w:szCs w:val="26"/>
        </w:rPr>
        <w:tab/>
      </w:r>
      <w:r w:rsidRPr="00DD6C2A">
        <w:rPr>
          <w:sz w:val="26"/>
          <w:szCs w:val="26"/>
        </w:rPr>
        <w:t xml:space="preserve">соответствие сведений о водном объекте, цели, видах и условиях использования водного объекта или его части, содержащихся в договоре водопользования, требованиям Правил к определению зон купания и иных зон, необходимых для осуществления рекреационной деятельности; </w:t>
      </w:r>
    </w:p>
    <w:p w:rsidR="00613FCA" w:rsidRPr="00DD6C2A" w:rsidRDefault="00613FCA" w:rsidP="00931D14">
      <w:pPr>
        <w:ind w:firstLine="708"/>
        <w:contextualSpacing/>
        <w:jc w:val="both"/>
        <w:rPr>
          <w:sz w:val="26"/>
          <w:szCs w:val="26"/>
        </w:rPr>
      </w:pPr>
      <w:r w:rsidRPr="00DD6C2A">
        <w:rPr>
          <w:sz w:val="26"/>
          <w:szCs w:val="26"/>
        </w:rPr>
        <w:t>9.2.4. соответствие сведений о водном объекте, цели, видах и условиях использования водного объекта или его части, содержащихся в договоре водопользования, требованиям Правил к охране водных объектов;</w:t>
      </w:r>
    </w:p>
    <w:p w:rsidR="00613FCA" w:rsidRPr="00DD6C2A" w:rsidRDefault="00CB723B" w:rsidP="00931D14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9.2.5.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>соответствие сведений о водном объекте, цели, видах и условиях использования водного объекта или его части, содержащихся в договоре водопользования, иным требованиям Правил, необходимым для использования и охраны водных объектов или их частей для рекреационных целей.</w:t>
      </w:r>
    </w:p>
    <w:p w:rsidR="00613FCA" w:rsidRPr="00DD6C2A" w:rsidRDefault="00CB723B" w:rsidP="00931D14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9.3.</w:t>
      </w:r>
      <w:r>
        <w:rPr>
          <w:sz w:val="26"/>
          <w:szCs w:val="26"/>
        </w:rPr>
        <w:tab/>
      </w:r>
      <w:r w:rsidR="00613FCA" w:rsidRPr="00DD6C2A">
        <w:rPr>
          <w:sz w:val="26"/>
          <w:szCs w:val="26"/>
        </w:rPr>
        <w:t xml:space="preserve">Критерий о несоответствии условий использования водного объекта </w:t>
      </w:r>
      <w:r w:rsidR="00193A39" w:rsidRPr="00DD6C2A">
        <w:rPr>
          <w:sz w:val="26"/>
          <w:szCs w:val="26"/>
        </w:rPr>
        <w:t xml:space="preserve">                    </w:t>
      </w:r>
      <w:r w:rsidR="00613FCA" w:rsidRPr="00DD6C2A">
        <w:rPr>
          <w:sz w:val="26"/>
          <w:szCs w:val="26"/>
        </w:rPr>
        <w:t xml:space="preserve">в месте осуществления водопользования и границах предоставленной в пользование части акватории водного объекта для рекреационных целей настоящим Правилам – это несоблюдение хотя бы одного из перечисленных в подпунктах 9.2.1 - 9.2.5 </w:t>
      </w:r>
      <w:r w:rsidR="00931D14" w:rsidRPr="00DD6C2A">
        <w:rPr>
          <w:sz w:val="26"/>
          <w:szCs w:val="26"/>
        </w:rPr>
        <w:t xml:space="preserve">                   </w:t>
      </w:r>
      <w:r w:rsidR="00613FCA" w:rsidRPr="00DD6C2A">
        <w:rPr>
          <w:sz w:val="26"/>
          <w:szCs w:val="26"/>
        </w:rPr>
        <w:t>пункта 9.2 Правил условий.</w:t>
      </w:r>
    </w:p>
    <w:p w:rsidR="00613FCA" w:rsidRPr="00DD6C2A" w:rsidRDefault="00613FCA" w:rsidP="00613FCA">
      <w:pPr>
        <w:contextualSpacing/>
        <w:jc w:val="both"/>
        <w:rPr>
          <w:sz w:val="26"/>
          <w:szCs w:val="26"/>
        </w:rPr>
      </w:pPr>
    </w:p>
    <w:p w:rsidR="00102BC2" w:rsidRPr="00DD6C2A" w:rsidRDefault="00937C1F" w:rsidP="00613FCA">
      <w:pPr>
        <w:jc w:val="center"/>
        <w:rPr>
          <w:sz w:val="26"/>
          <w:szCs w:val="26"/>
        </w:rPr>
      </w:pPr>
      <w:bookmarkStart w:id="1" w:name="Par32"/>
      <w:bookmarkEnd w:id="1"/>
      <w:r w:rsidRPr="00DD6C2A">
        <w:rPr>
          <w:sz w:val="26"/>
          <w:szCs w:val="26"/>
        </w:rPr>
        <w:t>___________________</w:t>
      </w:r>
    </w:p>
    <w:sectPr w:rsidR="00102BC2" w:rsidRPr="00DD6C2A" w:rsidSect="00BA3815">
      <w:footerReference w:type="default" r:id="rId11"/>
      <w:pgSz w:w="11906" w:h="16838"/>
      <w:pgMar w:top="851" w:right="851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5C" w:rsidRDefault="0015205C" w:rsidP="001B21B1">
      <w:r>
        <w:separator/>
      </w:r>
    </w:p>
  </w:endnote>
  <w:endnote w:type="continuationSeparator" w:id="0">
    <w:p w:rsidR="0015205C" w:rsidRDefault="0015205C" w:rsidP="001B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E2C" w:rsidRDefault="00D77E2C">
    <w:pPr>
      <w:pStyle w:val="af5"/>
      <w:jc w:val="center"/>
    </w:pPr>
  </w:p>
  <w:p w:rsidR="00D77E2C" w:rsidRDefault="00D77E2C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E2C" w:rsidRPr="00613FCA" w:rsidRDefault="00D77E2C" w:rsidP="00613FCA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5C" w:rsidRDefault="0015205C" w:rsidP="001B21B1">
      <w:r>
        <w:separator/>
      </w:r>
    </w:p>
  </w:footnote>
  <w:footnote w:type="continuationSeparator" w:id="0">
    <w:p w:rsidR="0015205C" w:rsidRDefault="0015205C" w:rsidP="001B2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0BB"/>
    <w:multiLevelType w:val="hybridMultilevel"/>
    <w:tmpl w:val="C38E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72962"/>
    <w:multiLevelType w:val="hybridMultilevel"/>
    <w:tmpl w:val="8580F2C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E286E"/>
    <w:multiLevelType w:val="multilevel"/>
    <w:tmpl w:val="771832D2"/>
    <w:lvl w:ilvl="0">
      <w:start w:val="1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4C010203"/>
    <w:multiLevelType w:val="hybridMultilevel"/>
    <w:tmpl w:val="58BC87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C2"/>
    <w:rsid w:val="00015111"/>
    <w:rsid w:val="000208BA"/>
    <w:rsid w:val="000515D3"/>
    <w:rsid w:val="00054082"/>
    <w:rsid w:val="000767F8"/>
    <w:rsid w:val="000B05F3"/>
    <w:rsid w:val="000B615E"/>
    <w:rsid w:val="000F6975"/>
    <w:rsid w:val="00102BC2"/>
    <w:rsid w:val="00117BC0"/>
    <w:rsid w:val="0015205C"/>
    <w:rsid w:val="00193A39"/>
    <w:rsid w:val="001B21B1"/>
    <w:rsid w:val="001C1595"/>
    <w:rsid w:val="001C55DF"/>
    <w:rsid w:val="001F246B"/>
    <w:rsid w:val="001F3B58"/>
    <w:rsid w:val="00251D0B"/>
    <w:rsid w:val="00257AB1"/>
    <w:rsid w:val="00280D29"/>
    <w:rsid w:val="00284856"/>
    <w:rsid w:val="002C4BE0"/>
    <w:rsid w:val="002F7B7F"/>
    <w:rsid w:val="0034286F"/>
    <w:rsid w:val="003529C5"/>
    <w:rsid w:val="00354F4D"/>
    <w:rsid w:val="003778B1"/>
    <w:rsid w:val="003A35AB"/>
    <w:rsid w:val="003E29CA"/>
    <w:rsid w:val="00406864"/>
    <w:rsid w:val="00450147"/>
    <w:rsid w:val="00483D09"/>
    <w:rsid w:val="004A270B"/>
    <w:rsid w:val="004B2793"/>
    <w:rsid w:val="004B40E0"/>
    <w:rsid w:val="004B4802"/>
    <w:rsid w:val="00547BCE"/>
    <w:rsid w:val="00564C78"/>
    <w:rsid w:val="00603A29"/>
    <w:rsid w:val="006071A7"/>
    <w:rsid w:val="006117D3"/>
    <w:rsid w:val="00613FCA"/>
    <w:rsid w:val="00637BFC"/>
    <w:rsid w:val="006406A6"/>
    <w:rsid w:val="00673974"/>
    <w:rsid w:val="006A31FA"/>
    <w:rsid w:val="006A51A0"/>
    <w:rsid w:val="006C5034"/>
    <w:rsid w:val="006C5BA7"/>
    <w:rsid w:val="006D2B24"/>
    <w:rsid w:val="006D3F67"/>
    <w:rsid w:val="00717930"/>
    <w:rsid w:val="007375C6"/>
    <w:rsid w:val="007519E5"/>
    <w:rsid w:val="00765EE1"/>
    <w:rsid w:val="0077167A"/>
    <w:rsid w:val="007A412F"/>
    <w:rsid w:val="007B16F5"/>
    <w:rsid w:val="007C4C0B"/>
    <w:rsid w:val="0082120D"/>
    <w:rsid w:val="0082161C"/>
    <w:rsid w:val="00837784"/>
    <w:rsid w:val="0085671E"/>
    <w:rsid w:val="008C38D2"/>
    <w:rsid w:val="008D570A"/>
    <w:rsid w:val="008E65AA"/>
    <w:rsid w:val="0090659F"/>
    <w:rsid w:val="00916C74"/>
    <w:rsid w:val="00931D14"/>
    <w:rsid w:val="00937C1F"/>
    <w:rsid w:val="00940940"/>
    <w:rsid w:val="00943077"/>
    <w:rsid w:val="009458F1"/>
    <w:rsid w:val="00952DDB"/>
    <w:rsid w:val="00964F8E"/>
    <w:rsid w:val="009B1C48"/>
    <w:rsid w:val="00A22519"/>
    <w:rsid w:val="00A275ED"/>
    <w:rsid w:val="00A44A8E"/>
    <w:rsid w:val="00A747D8"/>
    <w:rsid w:val="00A870AF"/>
    <w:rsid w:val="00AA5A16"/>
    <w:rsid w:val="00AB451B"/>
    <w:rsid w:val="00AB5D74"/>
    <w:rsid w:val="00B17E8A"/>
    <w:rsid w:val="00B47FE3"/>
    <w:rsid w:val="00B84874"/>
    <w:rsid w:val="00B8743B"/>
    <w:rsid w:val="00BA3815"/>
    <w:rsid w:val="00BA3C3D"/>
    <w:rsid w:val="00BD5391"/>
    <w:rsid w:val="00BF5836"/>
    <w:rsid w:val="00C10C1D"/>
    <w:rsid w:val="00C16921"/>
    <w:rsid w:val="00C177FA"/>
    <w:rsid w:val="00C418D6"/>
    <w:rsid w:val="00C60C79"/>
    <w:rsid w:val="00C630C5"/>
    <w:rsid w:val="00CB723B"/>
    <w:rsid w:val="00CB7590"/>
    <w:rsid w:val="00CC6738"/>
    <w:rsid w:val="00CD156E"/>
    <w:rsid w:val="00CE4054"/>
    <w:rsid w:val="00CF0523"/>
    <w:rsid w:val="00D23854"/>
    <w:rsid w:val="00D77E2C"/>
    <w:rsid w:val="00DC5701"/>
    <w:rsid w:val="00DC75B9"/>
    <w:rsid w:val="00DD6BEE"/>
    <w:rsid w:val="00DD6C2A"/>
    <w:rsid w:val="00E52A6A"/>
    <w:rsid w:val="00E72F77"/>
    <w:rsid w:val="00E842B9"/>
    <w:rsid w:val="00E853BD"/>
    <w:rsid w:val="00ED42AB"/>
    <w:rsid w:val="00ED5E5D"/>
    <w:rsid w:val="00F14172"/>
    <w:rsid w:val="00F56CDF"/>
    <w:rsid w:val="00F65907"/>
    <w:rsid w:val="00FE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numPr>
        <w:ilvl w:val="1"/>
        <w:numId w:val="1"/>
      </w:numPr>
      <w:outlineLvl w:val="1"/>
    </w:p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numPr>
        <w:ilvl w:val="4"/>
        <w:numId w:val="1"/>
      </w:numPr>
      <w:jc w:val="center"/>
      <w:outlineLvl w:val="4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DocList">
    <w:name w:val="ConsPlusDocList"/>
    <w:next w:val="a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FontStyle12">
    <w:name w:val="Font Style12"/>
    <w:link w:val="FontStyle120"/>
    <w:rPr>
      <w:b/>
      <w:sz w:val="28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Pr>
      <w:rFonts w:ascii="Tahoma" w:hAnsi="Tahoma"/>
      <w:sz w:val="16"/>
    </w:rPr>
  </w:style>
  <w:style w:type="paragraph" w:customStyle="1" w:styleId="Style7">
    <w:name w:val="Style7"/>
    <w:basedOn w:val="a"/>
    <w:link w:val="Style70"/>
    <w:pPr>
      <w:spacing w:line="322" w:lineRule="exact"/>
      <w:ind w:firstLine="600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rFonts w:ascii="Arial" w:hAnsi="Arial"/>
      <w:b/>
      <w:sz w:val="3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11">
    <w:name w:val="Заголовок 1 Знак"/>
    <w:basedOn w:val="10"/>
    <w:link w:val="1"/>
    <w:rPr>
      <w:rFonts w:ascii="Cambria" w:hAnsi="Cambria"/>
      <w:b/>
      <w:sz w:val="32"/>
    </w:rPr>
  </w:style>
  <w:style w:type="paragraph" w:customStyle="1" w:styleId="12">
    <w:name w:val="Гиперссылка1"/>
    <w:link w:val="a5"/>
    <w:rPr>
      <w:color w:val="000080"/>
      <w:u w:val="single"/>
    </w:rPr>
  </w:style>
  <w:style w:type="character" w:styleId="a5">
    <w:name w:val="Hyperlink"/>
    <w:link w:val="12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0"/>
    <w:link w:val="a6"/>
    <w:rPr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Выделение1"/>
    <w:link w:val="a8"/>
    <w:rPr>
      <w:i/>
    </w:rPr>
  </w:style>
  <w:style w:type="character" w:styleId="a8">
    <w:name w:val="Emphasis"/>
    <w:link w:val="15"/>
    <w:rPr>
      <w:i/>
    </w:rPr>
  </w:style>
  <w:style w:type="paragraph" w:customStyle="1" w:styleId="16">
    <w:name w:val="Основной шрифт абзаца1"/>
  </w:style>
  <w:style w:type="paragraph" w:customStyle="1" w:styleId="Style4">
    <w:name w:val="Style4"/>
    <w:basedOn w:val="a"/>
    <w:link w:val="Style40"/>
    <w:pPr>
      <w:spacing w:line="322" w:lineRule="exact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Style5">
    <w:name w:val="Style5"/>
    <w:basedOn w:val="a"/>
    <w:link w:val="Style50"/>
    <w:pPr>
      <w:spacing w:line="320" w:lineRule="exact"/>
      <w:ind w:firstLine="69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FontStyle14">
    <w:name w:val="Font Style14"/>
    <w:link w:val="FontStyle140"/>
    <w:rPr>
      <w:b/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d">
    <w:name w:val="Body Text Indent"/>
    <w:basedOn w:val="a"/>
    <w:link w:val="ae"/>
    <w:pPr>
      <w:widowControl/>
      <w:spacing w:after="120"/>
      <w:ind w:left="283"/>
    </w:pPr>
  </w:style>
  <w:style w:type="character" w:customStyle="1" w:styleId="ae">
    <w:name w:val="Основной текст с отступом Знак"/>
    <w:basedOn w:val="10"/>
    <w:link w:val="ad"/>
    <w:rPr>
      <w:sz w:val="24"/>
    </w:rPr>
  </w:style>
  <w:style w:type="character" w:customStyle="1" w:styleId="20">
    <w:name w:val="Заголовок 2 Знак"/>
    <w:basedOn w:val="10"/>
    <w:link w:val="2"/>
    <w:rPr>
      <w:sz w:val="24"/>
    </w:rPr>
  </w:style>
  <w:style w:type="paragraph" w:styleId="af">
    <w:name w:val="List Paragraph"/>
    <w:basedOn w:val="a"/>
    <w:uiPriority w:val="34"/>
    <w:qFormat/>
    <w:rsid w:val="00117BC0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2F7B7F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af1">
    <w:name w:val="Знак"/>
    <w:basedOn w:val="a"/>
    <w:rsid w:val="006C5034"/>
    <w:pPr>
      <w:widowControl/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table" w:styleId="af2">
    <w:name w:val="Table Grid"/>
    <w:basedOn w:val="a1"/>
    <w:uiPriority w:val="59"/>
    <w:rsid w:val="00354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1B21B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B21B1"/>
    <w:rPr>
      <w:sz w:val="24"/>
    </w:rPr>
  </w:style>
  <w:style w:type="paragraph" w:styleId="af5">
    <w:name w:val="footer"/>
    <w:basedOn w:val="a"/>
    <w:link w:val="af6"/>
    <w:uiPriority w:val="99"/>
    <w:unhideWhenUsed/>
    <w:rsid w:val="001B21B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B21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numPr>
        <w:ilvl w:val="1"/>
        <w:numId w:val="1"/>
      </w:numPr>
      <w:outlineLvl w:val="1"/>
    </w:p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numPr>
        <w:ilvl w:val="4"/>
        <w:numId w:val="1"/>
      </w:numPr>
      <w:jc w:val="center"/>
      <w:outlineLvl w:val="4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DocList">
    <w:name w:val="ConsPlusDocList"/>
    <w:next w:val="a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FontStyle12">
    <w:name w:val="Font Style12"/>
    <w:link w:val="FontStyle120"/>
    <w:rPr>
      <w:b/>
      <w:sz w:val="28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Pr>
      <w:rFonts w:ascii="Tahoma" w:hAnsi="Tahoma"/>
      <w:sz w:val="16"/>
    </w:rPr>
  </w:style>
  <w:style w:type="paragraph" w:customStyle="1" w:styleId="Style7">
    <w:name w:val="Style7"/>
    <w:basedOn w:val="a"/>
    <w:link w:val="Style70"/>
    <w:pPr>
      <w:spacing w:line="322" w:lineRule="exact"/>
      <w:ind w:firstLine="600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rFonts w:ascii="Arial" w:hAnsi="Arial"/>
      <w:b/>
      <w:sz w:val="3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11">
    <w:name w:val="Заголовок 1 Знак"/>
    <w:basedOn w:val="10"/>
    <w:link w:val="1"/>
    <w:rPr>
      <w:rFonts w:ascii="Cambria" w:hAnsi="Cambria"/>
      <w:b/>
      <w:sz w:val="32"/>
    </w:rPr>
  </w:style>
  <w:style w:type="paragraph" w:customStyle="1" w:styleId="12">
    <w:name w:val="Гиперссылка1"/>
    <w:link w:val="a5"/>
    <w:rPr>
      <w:color w:val="000080"/>
      <w:u w:val="single"/>
    </w:rPr>
  </w:style>
  <w:style w:type="character" w:styleId="a5">
    <w:name w:val="Hyperlink"/>
    <w:link w:val="12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0"/>
    <w:link w:val="a6"/>
    <w:rPr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Выделение1"/>
    <w:link w:val="a8"/>
    <w:rPr>
      <w:i/>
    </w:rPr>
  </w:style>
  <w:style w:type="character" w:styleId="a8">
    <w:name w:val="Emphasis"/>
    <w:link w:val="15"/>
    <w:rPr>
      <w:i/>
    </w:rPr>
  </w:style>
  <w:style w:type="paragraph" w:customStyle="1" w:styleId="16">
    <w:name w:val="Основной шрифт абзаца1"/>
  </w:style>
  <w:style w:type="paragraph" w:customStyle="1" w:styleId="Style4">
    <w:name w:val="Style4"/>
    <w:basedOn w:val="a"/>
    <w:link w:val="Style40"/>
    <w:pPr>
      <w:spacing w:line="322" w:lineRule="exact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Style5">
    <w:name w:val="Style5"/>
    <w:basedOn w:val="a"/>
    <w:link w:val="Style50"/>
    <w:pPr>
      <w:spacing w:line="320" w:lineRule="exact"/>
      <w:ind w:firstLine="69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FontStyle14">
    <w:name w:val="Font Style14"/>
    <w:link w:val="FontStyle140"/>
    <w:rPr>
      <w:b/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d">
    <w:name w:val="Body Text Indent"/>
    <w:basedOn w:val="a"/>
    <w:link w:val="ae"/>
    <w:pPr>
      <w:widowControl/>
      <w:spacing w:after="120"/>
      <w:ind w:left="283"/>
    </w:pPr>
  </w:style>
  <w:style w:type="character" w:customStyle="1" w:styleId="ae">
    <w:name w:val="Основной текст с отступом Знак"/>
    <w:basedOn w:val="10"/>
    <w:link w:val="ad"/>
    <w:rPr>
      <w:sz w:val="24"/>
    </w:rPr>
  </w:style>
  <w:style w:type="character" w:customStyle="1" w:styleId="20">
    <w:name w:val="Заголовок 2 Знак"/>
    <w:basedOn w:val="10"/>
    <w:link w:val="2"/>
    <w:rPr>
      <w:sz w:val="24"/>
    </w:rPr>
  </w:style>
  <w:style w:type="paragraph" w:styleId="af">
    <w:name w:val="List Paragraph"/>
    <w:basedOn w:val="a"/>
    <w:uiPriority w:val="34"/>
    <w:qFormat/>
    <w:rsid w:val="00117BC0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2F7B7F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af1">
    <w:name w:val="Знак"/>
    <w:basedOn w:val="a"/>
    <w:rsid w:val="006C5034"/>
    <w:pPr>
      <w:widowControl/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table" w:styleId="af2">
    <w:name w:val="Table Grid"/>
    <w:basedOn w:val="a1"/>
    <w:uiPriority w:val="59"/>
    <w:rsid w:val="00354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1B21B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B21B1"/>
    <w:rPr>
      <w:sz w:val="24"/>
    </w:rPr>
  </w:style>
  <w:style w:type="paragraph" w:styleId="af5">
    <w:name w:val="footer"/>
    <w:basedOn w:val="a"/>
    <w:link w:val="af6"/>
    <w:uiPriority w:val="99"/>
    <w:unhideWhenUsed/>
    <w:rsid w:val="001B21B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B21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0331-CF59-46A5-B3A1-C996CEDB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3170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Силаева Е.А.</dc:creator>
  <cp:lastModifiedBy>user</cp:lastModifiedBy>
  <cp:revision>10</cp:revision>
  <cp:lastPrinted>2026-02-03T06:23:00Z</cp:lastPrinted>
  <dcterms:created xsi:type="dcterms:W3CDTF">2025-12-17T05:24:00Z</dcterms:created>
  <dcterms:modified xsi:type="dcterms:W3CDTF">2026-02-05T13:59:00Z</dcterms:modified>
</cp:coreProperties>
</file>